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6D" w:rsidRPr="00F558C4" w:rsidRDefault="009E436D" w:rsidP="009E436D">
      <w:pPr>
        <w:rPr>
          <w:rFonts w:ascii="Arial" w:hAnsi="Arial" w:cs="Arial" w:hint="cs"/>
          <w:sz w:val="22"/>
          <w:szCs w:val="22"/>
          <w:rtl/>
        </w:rPr>
      </w:pPr>
      <w:bookmarkStart w:id="0" w:name="_GoBack"/>
      <w:bookmarkEnd w:id="0"/>
    </w:p>
    <w:p w:rsidR="009E436D" w:rsidRPr="00753F47" w:rsidRDefault="009E436D" w:rsidP="009E436D">
      <w:pPr>
        <w:tabs>
          <w:tab w:val="left" w:pos="720"/>
          <w:tab w:val="center" w:pos="4153"/>
          <w:tab w:val="right" w:pos="8306"/>
        </w:tabs>
        <w:spacing w:before="100" w:beforeAutospacing="1" w:line="240" w:lineRule="auto"/>
        <w:ind w:firstLine="57"/>
        <w:jc w:val="center"/>
        <w:rPr>
          <w:rFonts w:ascii="Arial" w:hAnsi="Arial" w:cs="Arial"/>
          <w:b/>
          <w:bCs/>
          <w:u w:val="single"/>
        </w:rPr>
      </w:pPr>
      <w:r w:rsidRPr="00753F47">
        <w:rPr>
          <w:rFonts w:ascii="Arial" w:hAnsi="Arial" w:cs="Arial"/>
          <w:b/>
          <w:bCs/>
          <w:u w:val="single"/>
          <w:rtl/>
        </w:rPr>
        <w:t xml:space="preserve">  תקנון הפרס ע"ש  זאב ויעקב רכטר לאדריכלות </w:t>
      </w:r>
    </w:p>
    <w:p w:rsidR="009E436D" w:rsidRPr="00753F47" w:rsidRDefault="009E436D" w:rsidP="009E436D">
      <w:pPr>
        <w:tabs>
          <w:tab w:val="left" w:pos="720"/>
          <w:tab w:val="center" w:pos="4153"/>
          <w:tab w:val="right" w:pos="8306"/>
        </w:tabs>
        <w:spacing w:before="100" w:beforeAutospacing="1" w:line="240" w:lineRule="auto"/>
        <w:ind w:firstLine="57"/>
        <w:jc w:val="center"/>
        <w:rPr>
          <w:rFonts w:ascii="Arial" w:hAnsi="Arial" w:cs="Arial"/>
          <w:rtl/>
        </w:rPr>
      </w:pPr>
      <w:r w:rsidRPr="00753F47">
        <w:rPr>
          <w:rFonts w:ascii="Arial" w:hAnsi="Arial" w:cs="Arial"/>
          <w:rtl/>
        </w:rPr>
        <w:t>(נוסח משולב מעודכן ליום 25.7.12)</w:t>
      </w:r>
    </w:p>
    <w:p w:rsidR="009E436D" w:rsidRPr="00753F47" w:rsidRDefault="009E436D" w:rsidP="009E436D">
      <w:pPr>
        <w:spacing w:before="60" w:line="240" w:lineRule="auto"/>
        <w:ind w:firstLine="720"/>
        <w:rPr>
          <w:rFonts w:ascii="Arial" w:hAnsi="Arial" w:cs="Arial"/>
          <w:b/>
          <w:bCs/>
          <w:rtl/>
        </w:rPr>
      </w:pPr>
    </w:p>
    <w:p w:rsidR="009E436D" w:rsidRPr="00753F47" w:rsidRDefault="009E436D" w:rsidP="009E436D">
      <w:pPr>
        <w:spacing w:before="60" w:line="240" w:lineRule="auto"/>
        <w:ind w:firstLine="720"/>
        <w:rPr>
          <w:rFonts w:ascii="Arial" w:hAnsi="Arial" w:cs="Arial"/>
          <w:b/>
          <w:bCs/>
          <w:rtl/>
        </w:rPr>
      </w:pPr>
      <w:r w:rsidRPr="00753F47">
        <w:rPr>
          <w:rFonts w:ascii="Arial" w:hAnsi="Arial" w:cs="Arial"/>
          <w:b/>
          <w:bCs/>
          <w:rtl/>
        </w:rPr>
        <w:t>מטרות הפרס:</w:t>
      </w:r>
    </w:p>
    <w:p w:rsidR="009E436D" w:rsidRPr="00753F47" w:rsidRDefault="009E436D" w:rsidP="009E436D">
      <w:pPr>
        <w:spacing w:before="60"/>
        <w:ind w:left="720"/>
        <w:jc w:val="both"/>
        <w:rPr>
          <w:rFonts w:ascii="Arial" w:hAnsi="Arial" w:cs="Arial"/>
          <w:rtl/>
        </w:rPr>
      </w:pPr>
      <w:r w:rsidRPr="00753F47">
        <w:rPr>
          <w:rFonts w:ascii="Arial" w:hAnsi="Arial" w:cs="Arial"/>
          <w:rtl/>
        </w:rPr>
        <w:t>עידוד מצוינות ואיכות ביצירה האדריכלית הישראלית, ברוח הערכים שהורישו זאב ויעקב רכטר, שבלטו במעורבות חברתית, רמה מקצועית ואסתטיקה אדריכלית  גבוהות.</w:t>
      </w:r>
    </w:p>
    <w:p w:rsidR="009E436D" w:rsidRPr="00753F47" w:rsidRDefault="009E436D" w:rsidP="009E436D">
      <w:pPr>
        <w:spacing w:before="60"/>
        <w:ind w:left="720"/>
        <w:jc w:val="both"/>
        <w:rPr>
          <w:rFonts w:ascii="Arial" w:hAnsi="Arial" w:cs="Arial"/>
          <w:b/>
          <w:bCs/>
          <w:rtl/>
        </w:rPr>
      </w:pPr>
    </w:p>
    <w:p w:rsidR="009E436D" w:rsidRPr="00753F47" w:rsidRDefault="009E436D" w:rsidP="009E436D">
      <w:pPr>
        <w:spacing w:before="60"/>
        <w:ind w:left="720"/>
        <w:jc w:val="both"/>
        <w:rPr>
          <w:rFonts w:ascii="Arial" w:hAnsi="Arial" w:cs="Arial"/>
          <w:b/>
          <w:bCs/>
          <w:rtl/>
        </w:rPr>
      </w:pPr>
      <w:r w:rsidRPr="00753F47">
        <w:rPr>
          <w:rFonts w:ascii="Arial" w:hAnsi="Arial" w:cs="Arial"/>
          <w:b/>
          <w:bCs/>
          <w:rtl/>
        </w:rPr>
        <w:t xml:space="preserve">סכום הפרס: </w:t>
      </w:r>
    </w:p>
    <w:p w:rsidR="009E436D" w:rsidRPr="00753F47" w:rsidRDefault="009E436D" w:rsidP="009E436D">
      <w:pPr>
        <w:spacing w:before="60"/>
        <w:ind w:left="720"/>
        <w:jc w:val="both"/>
        <w:rPr>
          <w:rFonts w:ascii="Arial" w:hAnsi="Arial" w:cs="Arial"/>
          <w:rtl/>
        </w:rPr>
      </w:pPr>
      <w:r w:rsidRPr="00753F47">
        <w:rPr>
          <w:rFonts w:ascii="Arial" w:hAnsi="Arial" w:cs="Arial"/>
          <w:rtl/>
        </w:rPr>
        <w:t>סכום הפרס הוא  60,000 ₪ אשר יחולק בין שני זוכים: אדריכל צעיר (עד גיל 44), אשר יזכה בסך 20,000 ש"ח, ואדריכל שיזכה בגין הישג אדריכלי, בסך 40,000 ₪.  הפרס יינתן אחת לשנתיים. סכום הפרס ימומן על-ידי משרד התרבות והספורט.</w:t>
      </w:r>
    </w:p>
    <w:p w:rsidR="009E436D" w:rsidRPr="00753F47" w:rsidRDefault="009E436D" w:rsidP="009E436D">
      <w:pPr>
        <w:spacing w:before="60"/>
        <w:ind w:left="720"/>
        <w:jc w:val="both"/>
        <w:rPr>
          <w:rFonts w:ascii="Arial" w:hAnsi="Arial" w:cs="Arial"/>
          <w:b/>
          <w:bCs/>
          <w:rtl/>
        </w:rPr>
      </w:pPr>
    </w:p>
    <w:p w:rsidR="009E436D" w:rsidRPr="00753F47" w:rsidRDefault="009E436D" w:rsidP="009E436D">
      <w:pPr>
        <w:spacing w:before="60"/>
        <w:ind w:left="720"/>
        <w:jc w:val="both"/>
        <w:rPr>
          <w:rFonts w:ascii="Arial" w:hAnsi="Arial" w:cs="Arial"/>
          <w:b/>
          <w:bCs/>
          <w:rtl/>
        </w:rPr>
      </w:pPr>
      <w:r w:rsidRPr="00753F47">
        <w:rPr>
          <w:rFonts w:ascii="Arial" w:hAnsi="Arial" w:cs="Arial"/>
          <w:b/>
          <w:bCs/>
          <w:rtl/>
        </w:rPr>
        <w:t>זכאות לפרס:</w:t>
      </w:r>
    </w:p>
    <w:p w:rsidR="009E436D" w:rsidRPr="00753F47" w:rsidRDefault="009E436D" w:rsidP="009E436D">
      <w:pPr>
        <w:numPr>
          <w:ilvl w:val="0"/>
          <w:numId w:val="3"/>
        </w:numPr>
        <w:spacing w:before="60"/>
        <w:jc w:val="both"/>
        <w:rPr>
          <w:rFonts w:ascii="Arial" w:hAnsi="Arial" w:cs="Arial"/>
          <w:rtl/>
        </w:rPr>
      </w:pPr>
      <w:r w:rsidRPr="00753F47">
        <w:rPr>
          <w:rFonts w:ascii="Arial" w:hAnsi="Arial" w:cs="Arial"/>
          <w:rtl/>
        </w:rPr>
        <w:t>זכאי להגיש מועמדות לקבלת הפרס כל אדריכל/</w:t>
      </w:r>
      <w:proofErr w:type="spellStart"/>
      <w:r w:rsidRPr="00753F47">
        <w:rPr>
          <w:rFonts w:ascii="Arial" w:hAnsi="Arial" w:cs="Arial"/>
          <w:rtl/>
        </w:rPr>
        <w:t>ית</w:t>
      </w:r>
      <w:proofErr w:type="spellEnd"/>
      <w:r w:rsidRPr="00753F47">
        <w:rPr>
          <w:rFonts w:ascii="Arial" w:hAnsi="Arial" w:cs="Arial"/>
          <w:rtl/>
        </w:rPr>
        <w:t xml:space="preserve"> תושב/ת ישראל.</w:t>
      </w:r>
    </w:p>
    <w:p w:rsidR="009E436D" w:rsidRPr="00753F47" w:rsidRDefault="009E436D" w:rsidP="009E436D">
      <w:pPr>
        <w:numPr>
          <w:ilvl w:val="0"/>
          <w:numId w:val="3"/>
        </w:numPr>
        <w:spacing w:before="60"/>
        <w:jc w:val="both"/>
        <w:rPr>
          <w:rFonts w:ascii="Arial" w:hAnsi="Arial" w:cs="Arial"/>
        </w:rPr>
      </w:pPr>
      <w:r w:rsidRPr="00753F47">
        <w:rPr>
          <w:rFonts w:ascii="Arial" w:hAnsi="Arial" w:cs="Arial"/>
          <w:rtl/>
        </w:rPr>
        <w:t xml:space="preserve">המועמדות לקבלת הפרס בגין הישג אדריכלי, תוגש רק לגבי מבנה או קבוצת מבנים אורגנית אשר נבנו  (מבנה גמור) במהלך עשר (10) השנים שקדמו לשנת חלוקת הפרס, אשר מהווים תרומה לקידום האדריכלות הישראלית. </w:t>
      </w:r>
    </w:p>
    <w:p w:rsidR="009E436D" w:rsidRPr="00753F47" w:rsidRDefault="009E436D" w:rsidP="009E436D">
      <w:pPr>
        <w:numPr>
          <w:ilvl w:val="0"/>
          <w:numId w:val="3"/>
        </w:numPr>
        <w:spacing w:before="60"/>
        <w:jc w:val="both"/>
        <w:rPr>
          <w:rFonts w:ascii="Arial" w:hAnsi="Arial" w:cs="Arial"/>
        </w:rPr>
      </w:pPr>
      <w:r w:rsidRPr="00753F47">
        <w:rPr>
          <w:rFonts w:ascii="Arial" w:hAnsi="Arial" w:cs="Arial"/>
          <w:rtl/>
        </w:rPr>
        <w:t xml:space="preserve">המועמדות לקבלת פרס אדריכל צעיר תינתן עבור מבנה בעל תוכן ייחודי או פעילות מחקרית תיאורטית חדשנית בתחום האדריכלות. </w:t>
      </w:r>
    </w:p>
    <w:p w:rsidR="009E436D" w:rsidRPr="00753F47" w:rsidRDefault="009E436D" w:rsidP="009E436D">
      <w:pPr>
        <w:numPr>
          <w:ilvl w:val="0"/>
          <w:numId w:val="3"/>
        </w:numPr>
        <w:spacing w:before="60"/>
        <w:jc w:val="both"/>
        <w:rPr>
          <w:rFonts w:ascii="Arial" w:hAnsi="Arial" w:cs="Arial"/>
          <w:rtl/>
        </w:rPr>
      </w:pPr>
      <w:r w:rsidRPr="00753F47">
        <w:rPr>
          <w:rFonts w:ascii="Arial" w:hAnsi="Arial" w:cs="Arial"/>
          <w:rtl/>
        </w:rPr>
        <w:t>לא יוגשו לשיפוט עבודות  אשר נעשו במסגרת לימודית, בכלל זה עבודות גמר.</w:t>
      </w:r>
    </w:p>
    <w:p w:rsidR="009E436D" w:rsidRPr="00753F47" w:rsidRDefault="009E436D" w:rsidP="009E436D">
      <w:pPr>
        <w:numPr>
          <w:ilvl w:val="0"/>
          <w:numId w:val="3"/>
        </w:numPr>
        <w:spacing w:before="60"/>
        <w:jc w:val="both"/>
        <w:rPr>
          <w:rFonts w:ascii="Arial" w:hAnsi="Arial" w:cs="Arial"/>
        </w:rPr>
      </w:pPr>
      <w:r w:rsidRPr="00753F47">
        <w:rPr>
          <w:rFonts w:ascii="Arial" w:hAnsi="Arial" w:cs="Arial"/>
          <w:rtl/>
        </w:rPr>
        <w:t xml:space="preserve">אדריכל שכיר לא יגיש פרויקט לשיפוט אשר נעשה במסגרת ובשיתוף המשרד בו הוא עובד אלא בהסכמה מפורשת של המשרד אשר תצורף להגשה. </w:t>
      </w:r>
    </w:p>
    <w:p w:rsidR="009E436D" w:rsidRDefault="009E436D" w:rsidP="009E436D">
      <w:pPr>
        <w:numPr>
          <w:ilvl w:val="0"/>
          <w:numId w:val="3"/>
        </w:numPr>
        <w:spacing w:before="60"/>
        <w:jc w:val="both"/>
        <w:rPr>
          <w:rFonts w:ascii="Arial" w:hAnsi="Arial" w:cs="Arial"/>
        </w:rPr>
      </w:pPr>
      <w:r w:rsidRPr="00753F47">
        <w:rPr>
          <w:rFonts w:ascii="Arial" w:hAnsi="Arial" w:cs="Arial"/>
          <w:rtl/>
        </w:rPr>
        <w:t>ניתן להגיש מועמדות של מי שזכה בפרס לפחות עשר (10) שנים לפני שנת חלוקת הפרס, אך לא תוגש מועמדות של מי שזכה בפרס שלוש (3) פעמים.</w:t>
      </w:r>
    </w:p>
    <w:p w:rsidR="009E436D" w:rsidRDefault="009E436D" w:rsidP="009E436D">
      <w:pPr>
        <w:spacing w:before="60"/>
        <w:jc w:val="both"/>
        <w:rPr>
          <w:rFonts w:ascii="Arial" w:hAnsi="Arial" w:cs="Arial"/>
          <w:rtl/>
        </w:rPr>
      </w:pPr>
    </w:p>
    <w:p w:rsidR="009E436D" w:rsidRDefault="009E436D" w:rsidP="009E436D">
      <w:pPr>
        <w:spacing w:before="60"/>
        <w:jc w:val="both"/>
        <w:rPr>
          <w:rFonts w:ascii="Arial" w:hAnsi="Arial" w:cs="Arial"/>
          <w:rtl/>
        </w:rPr>
      </w:pPr>
    </w:p>
    <w:p w:rsidR="009E436D" w:rsidRDefault="009E436D" w:rsidP="009E436D">
      <w:pPr>
        <w:spacing w:before="60"/>
        <w:jc w:val="both"/>
        <w:rPr>
          <w:rFonts w:ascii="Arial" w:hAnsi="Arial" w:cs="Arial"/>
          <w:rtl/>
        </w:rPr>
      </w:pPr>
    </w:p>
    <w:p w:rsidR="009E436D" w:rsidRDefault="009E436D" w:rsidP="009E436D">
      <w:pPr>
        <w:spacing w:before="60"/>
        <w:jc w:val="both"/>
        <w:rPr>
          <w:rFonts w:ascii="Arial" w:hAnsi="Arial" w:cs="Arial"/>
          <w:rtl/>
        </w:rPr>
      </w:pPr>
    </w:p>
    <w:p w:rsidR="009E436D" w:rsidRDefault="009E436D" w:rsidP="009E436D">
      <w:pPr>
        <w:spacing w:before="60"/>
        <w:jc w:val="both"/>
        <w:rPr>
          <w:rFonts w:ascii="Arial" w:hAnsi="Arial" w:cs="Arial"/>
          <w:rtl/>
        </w:rPr>
      </w:pPr>
    </w:p>
    <w:p w:rsidR="009E436D" w:rsidRPr="00753F47" w:rsidRDefault="009E436D" w:rsidP="009E436D">
      <w:pPr>
        <w:spacing w:before="60"/>
        <w:jc w:val="both"/>
        <w:rPr>
          <w:rFonts w:ascii="Arial" w:hAnsi="Arial" w:cs="Arial"/>
          <w:rtl/>
        </w:rPr>
      </w:pPr>
    </w:p>
    <w:p w:rsidR="009E436D" w:rsidRPr="00753F47" w:rsidRDefault="009E436D" w:rsidP="009E436D">
      <w:pPr>
        <w:numPr>
          <w:ilvl w:val="0"/>
          <w:numId w:val="3"/>
        </w:numPr>
        <w:spacing w:before="60"/>
        <w:jc w:val="both"/>
        <w:rPr>
          <w:rFonts w:ascii="Arial" w:hAnsi="Arial" w:cs="Arial"/>
          <w:rtl/>
        </w:rPr>
      </w:pPr>
      <w:r w:rsidRPr="00753F47">
        <w:rPr>
          <w:rFonts w:ascii="Arial" w:hAnsi="Arial" w:cs="Arial"/>
          <w:rtl/>
        </w:rPr>
        <w:t xml:space="preserve">הגשת מועמדות תכלול את הפרטים הבאים: פרוט הנימוקים לזכאות לפרס (עד שלושה עמודים), קורות החיים של המועמד/ת, </w:t>
      </w:r>
      <w:proofErr w:type="spellStart"/>
      <w:r w:rsidRPr="00753F47">
        <w:rPr>
          <w:rFonts w:ascii="Arial" w:hAnsi="Arial" w:cs="Arial"/>
          <w:rtl/>
        </w:rPr>
        <w:t>תוכניות</w:t>
      </w:r>
      <w:proofErr w:type="spellEnd"/>
      <w:r w:rsidRPr="00753F47">
        <w:rPr>
          <w:rFonts w:ascii="Arial" w:hAnsi="Arial" w:cs="Arial"/>
          <w:rtl/>
        </w:rPr>
        <w:t xml:space="preserve"> וצילומי הפרויקטים האדריכליים (עד 15 צילומים).   ניתן להגיש מכתב המלצה (לא יותר משנים).</w:t>
      </w:r>
    </w:p>
    <w:p w:rsidR="009E436D" w:rsidRPr="00753F47" w:rsidRDefault="009E436D" w:rsidP="009E436D">
      <w:pPr>
        <w:numPr>
          <w:ilvl w:val="0"/>
          <w:numId w:val="3"/>
        </w:numPr>
        <w:spacing w:before="60"/>
        <w:jc w:val="both"/>
        <w:rPr>
          <w:rFonts w:ascii="Arial" w:hAnsi="Arial" w:cs="Arial"/>
          <w:rtl/>
        </w:rPr>
      </w:pPr>
      <w:r w:rsidRPr="00753F47">
        <w:rPr>
          <w:rFonts w:ascii="Arial" w:hAnsi="Arial" w:cs="Arial"/>
          <w:rtl/>
        </w:rPr>
        <w:t xml:space="preserve">מועמדות לפרס יכול שתוצע על-ידי המועמד /ת או על-ידי גורם שלישי.        </w:t>
      </w:r>
    </w:p>
    <w:p w:rsidR="009E436D" w:rsidRPr="00753F47" w:rsidRDefault="009E436D" w:rsidP="009E436D">
      <w:pPr>
        <w:numPr>
          <w:ilvl w:val="0"/>
          <w:numId w:val="3"/>
        </w:numPr>
        <w:spacing w:before="60"/>
        <w:jc w:val="both"/>
        <w:rPr>
          <w:rFonts w:ascii="Arial" w:hAnsi="Arial" w:cs="Arial"/>
        </w:rPr>
      </w:pPr>
      <w:r w:rsidRPr="00753F47">
        <w:rPr>
          <w:rFonts w:ascii="Arial" w:hAnsi="Arial" w:cs="Arial"/>
          <w:rtl/>
        </w:rPr>
        <w:t xml:space="preserve">בעת ישיבות השיפוט לא יוצעו מועמדים נוספים. </w:t>
      </w:r>
    </w:p>
    <w:p w:rsidR="009E436D" w:rsidRPr="00753F47" w:rsidRDefault="009E436D" w:rsidP="009E436D">
      <w:pPr>
        <w:spacing w:before="60"/>
        <w:ind w:left="720"/>
        <w:jc w:val="both"/>
        <w:rPr>
          <w:rFonts w:ascii="Arial" w:hAnsi="Arial" w:cs="Arial"/>
          <w:b/>
          <w:bCs/>
          <w:rtl/>
        </w:rPr>
      </w:pPr>
    </w:p>
    <w:p w:rsidR="009E436D" w:rsidRPr="00753F47" w:rsidRDefault="009E436D" w:rsidP="009E436D">
      <w:pPr>
        <w:spacing w:before="60"/>
        <w:ind w:left="720"/>
        <w:jc w:val="both"/>
        <w:rPr>
          <w:rFonts w:ascii="Arial" w:hAnsi="Arial" w:cs="Arial"/>
          <w:b/>
          <w:bCs/>
          <w:rtl/>
        </w:rPr>
      </w:pPr>
      <w:r w:rsidRPr="00753F47">
        <w:rPr>
          <w:rFonts w:ascii="Arial" w:hAnsi="Arial" w:cs="Arial"/>
          <w:b/>
          <w:bCs/>
          <w:rtl/>
        </w:rPr>
        <w:t>חבר הנאמנים של הפרס:</w:t>
      </w:r>
    </w:p>
    <w:p w:rsidR="009E436D" w:rsidRPr="00753F47" w:rsidRDefault="009E436D" w:rsidP="009E436D">
      <w:pPr>
        <w:numPr>
          <w:ilvl w:val="0"/>
          <w:numId w:val="4"/>
        </w:numPr>
        <w:spacing w:before="60"/>
        <w:jc w:val="both"/>
        <w:rPr>
          <w:rFonts w:ascii="Arial" w:hAnsi="Arial" w:cs="Arial"/>
          <w:rtl/>
        </w:rPr>
      </w:pPr>
      <w:r w:rsidRPr="00753F47">
        <w:rPr>
          <w:rFonts w:ascii="Arial" w:hAnsi="Arial" w:cs="Arial"/>
          <w:rtl/>
        </w:rPr>
        <w:t xml:space="preserve">חבר הנאמנים של הפרס ימנה  חמישה חברים, אשר ימונו על ידי השר הממונה לכהונה של ארבע שנים, בהרכב הבא:  </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 xml:space="preserve">איש אקדמיה בכיר בתחום האדריכלות או אדריכל בכיר, שימונה יושב-ראש; </w:t>
      </w:r>
    </w:p>
    <w:p w:rsidR="009E436D" w:rsidRPr="00753F47" w:rsidRDefault="009E436D" w:rsidP="009E436D">
      <w:pPr>
        <w:numPr>
          <w:ilvl w:val="0"/>
          <w:numId w:val="5"/>
        </w:numPr>
        <w:spacing w:before="60"/>
        <w:jc w:val="both"/>
        <w:rPr>
          <w:rFonts w:ascii="Arial" w:hAnsi="Arial" w:cs="Arial"/>
          <w:rtl/>
        </w:rPr>
      </w:pPr>
      <w:r w:rsidRPr="00753F47">
        <w:rPr>
          <w:rFonts w:ascii="Arial" w:hAnsi="Arial" w:cs="Arial"/>
          <w:rtl/>
        </w:rPr>
        <w:t xml:space="preserve"> נציג המדור לאמנות פלסטית במועצה לתרבות ואמנות, שהתמחותו באדריכלות;</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 xml:space="preserve">  יו"ר  עמותת האדריכלים;</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 xml:space="preserve">  נציג משפחת זאב ויעקב רכטר;</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 xml:space="preserve">  נציג משרד התרבות והספורט;</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חברי ועד הנאמנים יוכלו לכהן קדנציה נוספת אך לא יותר משתי תקופות כהונה רצופות:</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 xml:space="preserve">  אם חבר ועד הנאמנים חדל לתפקד, התפטר או נפטר, ימנה הגוף שמינהו אדם אחר תחתיו; </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 xml:space="preserve"> חברי ועד הנאמנים לא יהיו זכאים לקבל את הפרס במשך כל תקופת כהונתם;</w:t>
      </w:r>
    </w:p>
    <w:p w:rsidR="009E436D" w:rsidRPr="00753F47" w:rsidRDefault="009E436D" w:rsidP="009E436D">
      <w:pPr>
        <w:numPr>
          <w:ilvl w:val="0"/>
          <w:numId w:val="5"/>
        </w:numPr>
        <w:spacing w:before="60"/>
        <w:jc w:val="both"/>
        <w:rPr>
          <w:rFonts w:ascii="Arial" w:hAnsi="Arial" w:cs="Arial"/>
        </w:rPr>
      </w:pPr>
      <w:r w:rsidRPr="00753F47">
        <w:rPr>
          <w:rFonts w:ascii="Arial" w:hAnsi="Arial" w:cs="Arial"/>
          <w:rtl/>
        </w:rPr>
        <w:t xml:space="preserve"> קוורום לישיבת ועד הנאמנים יהיה בן 4 אנשים;</w:t>
      </w:r>
    </w:p>
    <w:p w:rsidR="009E436D" w:rsidRPr="00753F47" w:rsidRDefault="009E436D" w:rsidP="009E436D">
      <w:pPr>
        <w:spacing w:before="60"/>
        <w:ind w:left="1080"/>
        <w:jc w:val="both"/>
        <w:rPr>
          <w:rFonts w:ascii="Arial" w:hAnsi="Arial" w:cs="Arial"/>
        </w:rPr>
      </w:pPr>
    </w:p>
    <w:p w:rsidR="009E436D" w:rsidRPr="00753F47" w:rsidRDefault="009E436D" w:rsidP="009E436D">
      <w:pPr>
        <w:spacing w:before="60"/>
        <w:ind w:firstLine="720"/>
        <w:jc w:val="both"/>
        <w:rPr>
          <w:rFonts w:ascii="Arial" w:hAnsi="Arial" w:cs="Arial"/>
        </w:rPr>
      </w:pPr>
      <w:r w:rsidRPr="00753F47">
        <w:rPr>
          <w:rFonts w:ascii="Arial" w:hAnsi="Arial" w:cs="Arial"/>
          <w:b/>
          <w:bCs/>
          <w:rtl/>
        </w:rPr>
        <w:t>ועדת השיפוט</w:t>
      </w:r>
    </w:p>
    <w:p w:rsidR="009E436D" w:rsidRPr="00753F47" w:rsidRDefault="009E436D" w:rsidP="009E436D">
      <w:pPr>
        <w:numPr>
          <w:ilvl w:val="0"/>
          <w:numId w:val="6"/>
        </w:numPr>
        <w:spacing w:before="60"/>
        <w:jc w:val="both"/>
        <w:rPr>
          <w:rFonts w:ascii="Arial" w:hAnsi="Arial" w:cs="Arial"/>
          <w:rtl/>
        </w:rPr>
      </w:pPr>
      <w:r w:rsidRPr="00753F47">
        <w:rPr>
          <w:rFonts w:ascii="Arial" w:hAnsi="Arial" w:cs="Arial"/>
          <w:rtl/>
        </w:rPr>
        <w:t>חבר הנאמנים ימנה, מדי שנתיים, ועדת שיפוט בת שלושה חברים לפחות אשר בה שני אדריכלים פעילים ואיש אקדמיה או מחקר מתחום האדריכלות. אשר יבחרו את שני הזוכים.</w:t>
      </w:r>
    </w:p>
    <w:p w:rsidR="009E436D" w:rsidRDefault="009E436D" w:rsidP="009E436D">
      <w:pPr>
        <w:numPr>
          <w:ilvl w:val="0"/>
          <w:numId w:val="6"/>
        </w:numPr>
        <w:spacing w:before="60"/>
        <w:jc w:val="both"/>
        <w:rPr>
          <w:rFonts w:ascii="Arial" w:hAnsi="Arial" w:cs="Arial"/>
        </w:rPr>
      </w:pPr>
      <w:r w:rsidRPr="00753F47">
        <w:rPr>
          <w:rFonts w:ascii="Arial" w:hAnsi="Arial" w:cs="Arial"/>
          <w:rtl/>
        </w:rPr>
        <w:t>ועדת השיפוט תקבל את החלטותיה בהצבעת רוב.</w:t>
      </w:r>
    </w:p>
    <w:p w:rsidR="009E436D" w:rsidRDefault="009E436D" w:rsidP="009E436D">
      <w:pPr>
        <w:spacing w:before="60"/>
        <w:jc w:val="both"/>
        <w:rPr>
          <w:rFonts w:ascii="Arial" w:hAnsi="Arial" w:cs="Arial"/>
          <w:rtl/>
        </w:rPr>
      </w:pPr>
    </w:p>
    <w:p w:rsidR="009E436D" w:rsidRDefault="009E436D" w:rsidP="009E436D">
      <w:pPr>
        <w:spacing w:before="60"/>
        <w:jc w:val="both"/>
        <w:rPr>
          <w:rFonts w:ascii="Arial" w:hAnsi="Arial" w:cs="Arial"/>
          <w:rtl/>
        </w:rPr>
      </w:pPr>
    </w:p>
    <w:p w:rsidR="009E436D" w:rsidRDefault="009E436D" w:rsidP="009E436D">
      <w:pPr>
        <w:spacing w:before="60"/>
        <w:jc w:val="both"/>
        <w:rPr>
          <w:rFonts w:ascii="Arial" w:hAnsi="Arial" w:cs="Arial"/>
          <w:rtl/>
        </w:rPr>
      </w:pPr>
    </w:p>
    <w:p w:rsidR="009E436D" w:rsidRDefault="009E436D" w:rsidP="009E436D">
      <w:pPr>
        <w:spacing w:before="60"/>
        <w:jc w:val="both"/>
        <w:rPr>
          <w:rFonts w:ascii="Arial" w:hAnsi="Arial" w:cs="Arial"/>
          <w:rtl/>
        </w:rPr>
      </w:pPr>
    </w:p>
    <w:p w:rsidR="009E436D" w:rsidRPr="00753F47" w:rsidRDefault="009E436D" w:rsidP="009E436D">
      <w:pPr>
        <w:spacing w:before="60"/>
        <w:jc w:val="both"/>
        <w:rPr>
          <w:rFonts w:ascii="Arial" w:hAnsi="Arial" w:cs="Arial"/>
          <w:rtl/>
        </w:rPr>
      </w:pPr>
    </w:p>
    <w:p w:rsidR="009E436D" w:rsidRPr="00753F47" w:rsidRDefault="009E436D" w:rsidP="009E436D">
      <w:pPr>
        <w:numPr>
          <w:ilvl w:val="0"/>
          <w:numId w:val="6"/>
        </w:numPr>
        <w:spacing w:before="60"/>
        <w:jc w:val="both"/>
        <w:rPr>
          <w:rFonts w:ascii="Arial" w:hAnsi="Arial" w:cs="Arial"/>
        </w:rPr>
      </w:pPr>
      <w:r w:rsidRPr="00753F47">
        <w:rPr>
          <w:rFonts w:ascii="Arial" w:hAnsi="Arial" w:cs="Arial"/>
          <w:rtl/>
        </w:rPr>
        <w:t xml:space="preserve">נימוקי השופטים לזוכים יאושרו על ידי כל השופטים ורק אחר כך יועברו לפרסום. </w:t>
      </w:r>
    </w:p>
    <w:p w:rsidR="009E436D" w:rsidRPr="00753F47" w:rsidRDefault="009E436D" w:rsidP="009E436D">
      <w:pPr>
        <w:numPr>
          <w:ilvl w:val="0"/>
          <w:numId w:val="6"/>
        </w:numPr>
        <w:spacing w:before="60"/>
        <w:jc w:val="both"/>
        <w:rPr>
          <w:rFonts w:ascii="Arial" w:hAnsi="Arial" w:cs="Arial"/>
          <w:rtl/>
        </w:rPr>
      </w:pPr>
      <w:r w:rsidRPr="00753F47">
        <w:rPr>
          <w:rFonts w:ascii="Arial" w:hAnsi="Arial" w:cs="Arial"/>
          <w:rtl/>
        </w:rPr>
        <w:t>חברי ועדת השיפוט חייבים לשמור בסודיות, הן את עובדת מינויים לכהן כחברי הוועדה, והן את מהלך עבודתם, עד לאחר אישור הזוכים על ידי ועדת התמיכות של משרד התרבות והספורט ופרסום שמות הזוכים בפרס על-ידי המשרד.</w:t>
      </w:r>
    </w:p>
    <w:p w:rsidR="009E436D" w:rsidRPr="00753F47" w:rsidRDefault="009E436D" w:rsidP="009E436D">
      <w:pPr>
        <w:numPr>
          <w:ilvl w:val="0"/>
          <w:numId w:val="6"/>
        </w:numPr>
        <w:spacing w:before="60"/>
        <w:jc w:val="both"/>
        <w:rPr>
          <w:rFonts w:ascii="Arial" w:hAnsi="Arial" w:cs="Arial"/>
          <w:rtl/>
        </w:rPr>
      </w:pPr>
      <w:r w:rsidRPr="00753F47">
        <w:rPr>
          <w:rFonts w:ascii="Arial" w:hAnsi="Arial" w:cs="Arial"/>
          <w:rtl/>
        </w:rPr>
        <w:t>חבר ועדת שיפוט לא יהיה נתון בחשש לניגוד עניינים בשיפוט הצעות שהוגשו להענקת הפרס, ולא יגיש מועמדות לפרס באותה שנה או בשנתיים לאחר שכיהן כחבר הועדה. התעורר חשש לניגוד עניינים בשיפוט הצעות שהוגשו, יתפטר חבר הועדה או יביא את העניין בפני חבר הנאמנים  והועדה, אשר יכריעו בדבר המשך כהונתו בוועדה.</w:t>
      </w:r>
    </w:p>
    <w:p w:rsidR="009E436D" w:rsidRPr="00753F47" w:rsidRDefault="009E436D" w:rsidP="009E436D">
      <w:pPr>
        <w:numPr>
          <w:ilvl w:val="0"/>
          <w:numId w:val="6"/>
        </w:numPr>
        <w:spacing w:before="60"/>
        <w:jc w:val="both"/>
        <w:rPr>
          <w:rFonts w:ascii="Arial" w:hAnsi="Arial" w:cs="Arial"/>
          <w:rtl/>
        </w:rPr>
      </w:pPr>
      <w:r w:rsidRPr="00753F47">
        <w:rPr>
          <w:rFonts w:ascii="Arial" w:hAnsi="Arial" w:cs="Arial"/>
          <w:rtl/>
        </w:rPr>
        <w:t xml:space="preserve">נבצר מחבר וועדה למלא את תפקידו או התפטר, רשאי חבר הנאמנים למנות חבר אחר במקומו. </w:t>
      </w:r>
    </w:p>
    <w:p w:rsidR="009E436D" w:rsidRPr="00753F47" w:rsidRDefault="009E436D" w:rsidP="009E436D">
      <w:pPr>
        <w:spacing w:before="60"/>
        <w:ind w:left="720"/>
        <w:rPr>
          <w:rFonts w:ascii="Arial" w:hAnsi="Arial" w:cs="Arial"/>
        </w:rPr>
      </w:pPr>
    </w:p>
    <w:p w:rsidR="009E436D" w:rsidRPr="00753F47" w:rsidRDefault="009E436D" w:rsidP="009E436D">
      <w:pPr>
        <w:spacing w:before="60"/>
        <w:ind w:left="720"/>
        <w:rPr>
          <w:rFonts w:ascii="Arial" w:hAnsi="Arial" w:cs="Arial"/>
          <w:b/>
          <w:bCs/>
          <w:rtl/>
        </w:rPr>
      </w:pPr>
      <w:r w:rsidRPr="00753F47">
        <w:rPr>
          <w:rFonts w:ascii="Arial" w:hAnsi="Arial" w:cs="Arial"/>
          <w:b/>
          <w:bCs/>
          <w:rtl/>
        </w:rPr>
        <w:t>נוהלי הפרס:</w:t>
      </w:r>
    </w:p>
    <w:p w:rsidR="009E436D" w:rsidRPr="00753F47" w:rsidRDefault="009E436D" w:rsidP="009E436D">
      <w:pPr>
        <w:numPr>
          <w:ilvl w:val="0"/>
          <w:numId w:val="7"/>
        </w:numPr>
        <w:spacing w:before="60"/>
        <w:ind w:left="1080"/>
        <w:jc w:val="both"/>
        <w:rPr>
          <w:rFonts w:ascii="Arial" w:hAnsi="Arial" w:cs="Arial"/>
          <w:rtl/>
        </w:rPr>
      </w:pPr>
      <w:proofErr w:type="spellStart"/>
      <w:r w:rsidRPr="00753F47">
        <w:rPr>
          <w:rFonts w:ascii="Arial" w:hAnsi="Arial" w:cs="Arial"/>
          <w:rtl/>
        </w:rPr>
        <w:t>מינהל</w:t>
      </w:r>
      <w:proofErr w:type="spellEnd"/>
      <w:r w:rsidRPr="00753F47">
        <w:rPr>
          <w:rFonts w:ascii="Arial" w:hAnsi="Arial" w:cs="Arial"/>
          <w:rtl/>
        </w:rPr>
        <w:t xml:space="preserve"> התרבות יפרסם מודעה בעיתונות ויודיע באמצעותה לציבור, על האפשרות להגיש מועמדות לפרס.</w:t>
      </w:r>
    </w:p>
    <w:p w:rsidR="009E436D" w:rsidRPr="00753F47" w:rsidRDefault="009E436D" w:rsidP="009E436D">
      <w:pPr>
        <w:numPr>
          <w:ilvl w:val="0"/>
          <w:numId w:val="7"/>
        </w:numPr>
        <w:spacing w:before="60"/>
        <w:ind w:left="1080"/>
        <w:jc w:val="both"/>
        <w:rPr>
          <w:rFonts w:ascii="Arial" w:hAnsi="Arial" w:cs="Arial"/>
          <w:rtl/>
        </w:rPr>
      </w:pPr>
      <w:r w:rsidRPr="00753F47">
        <w:rPr>
          <w:rFonts w:ascii="Arial" w:hAnsi="Arial" w:cs="Arial"/>
          <w:rtl/>
        </w:rPr>
        <w:t xml:space="preserve">ועדת השיפוט תודיע על החלטותיה לחבר הנאמנים. חבר הנאמנים רשאי לבקש מועדת השיפוט הבהרות. בהעדר בקשה כאמור, יאשר חבר הנאמנים את החלטות ועדת השיפוט. </w:t>
      </w:r>
    </w:p>
    <w:p w:rsidR="009E436D" w:rsidRPr="00753F47" w:rsidRDefault="009E436D" w:rsidP="009E436D">
      <w:pPr>
        <w:numPr>
          <w:ilvl w:val="0"/>
          <w:numId w:val="7"/>
        </w:numPr>
        <w:spacing w:before="60"/>
        <w:ind w:left="1080"/>
        <w:jc w:val="both"/>
        <w:rPr>
          <w:rFonts w:ascii="Arial" w:hAnsi="Arial" w:cs="Arial"/>
        </w:rPr>
      </w:pPr>
      <w:r w:rsidRPr="00753F47">
        <w:rPr>
          <w:rFonts w:ascii="Arial" w:hAnsi="Arial" w:cs="Arial"/>
          <w:rtl/>
        </w:rPr>
        <w:t>תכנון וביצוע טקס הענקת הפרס יתואם בין משרד התרבות, עמותת האדריכלים ומשפחת  רכטר. המשפחה תישא בהוצאות ביצוע הטקס, ועמותת האדריכלים תישא בהוצאות השכרת האולם לטקס.</w:t>
      </w:r>
    </w:p>
    <w:p w:rsidR="009E436D" w:rsidRPr="00753F47" w:rsidRDefault="009E436D" w:rsidP="009E436D">
      <w:pPr>
        <w:numPr>
          <w:ilvl w:val="0"/>
          <w:numId w:val="7"/>
        </w:numPr>
        <w:spacing w:before="60"/>
        <w:ind w:left="1080"/>
        <w:jc w:val="both"/>
        <w:rPr>
          <w:rFonts w:ascii="Arial" w:hAnsi="Arial" w:cs="Arial"/>
          <w:b/>
          <w:bCs/>
          <w:sz w:val="16"/>
          <w:szCs w:val="16"/>
          <w:rtl/>
        </w:rPr>
      </w:pPr>
      <w:r w:rsidRPr="00753F47">
        <w:rPr>
          <w:rFonts w:ascii="Arial" w:hAnsi="Arial" w:cs="Arial"/>
          <w:rtl/>
        </w:rPr>
        <w:t xml:space="preserve">משרד התרבות יפרסם את שמות הזוכים ודבר טקס הענקת הפרס, ועמותת האדריכלים תפרסם פרטים אלה בפרסומי העמותה. </w:t>
      </w:r>
    </w:p>
    <w:p w:rsidR="009E436D" w:rsidRPr="00753F47" w:rsidRDefault="009E436D" w:rsidP="009E436D">
      <w:pPr>
        <w:spacing w:before="60"/>
        <w:ind w:left="720"/>
        <w:jc w:val="both"/>
        <w:rPr>
          <w:rFonts w:cs="Arial"/>
        </w:rPr>
      </w:pPr>
      <w:r w:rsidRPr="00753F47">
        <w:rPr>
          <w:rFonts w:ascii="Arial" w:hAnsi="Arial" w:cs="Arial"/>
          <w:rtl/>
        </w:rPr>
        <w:t>ה.  טקס מתן הפרס לזוכים יתקיים בסמוך למועד פטירתו של זאב רכטר, 21 בדצמבר או יעקב רכטר, 8   בפברואר.</w:t>
      </w:r>
      <w:r w:rsidRPr="00753F47">
        <w:rPr>
          <w:rFonts w:ascii="Arial" w:hAnsi="Arial" w:cs="Arial"/>
          <w:b/>
          <w:bCs/>
          <w:sz w:val="16"/>
          <w:szCs w:val="16"/>
          <w:rtl/>
        </w:rPr>
        <w:t xml:space="preserve"> </w:t>
      </w:r>
    </w:p>
    <w:p w:rsidR="009E436D" w:rsidRPr="00753F47" w:rsidRDefault="009E436D" w:rsidP="009E436D">
      <w:pPr>
        <w:spacing w:before="60"/>
        <w:ind w:left="720"/>
        <w:jc w:val="both"/>
        <w:rPr>
          <w:rFonts w:ascii="Arial" w:hAnsi="Arial" w:cs="Arial"/>
          <w:b/>
          <w:bCs/>
          <w:sz w:val="20"/>
          <w:szCs w:val="20"/>
        </w:rPr>
      </w:pPr>
      <w:r w:rsidRPr="00753F47">
        <w:rPr>
          <w:rFonts w:cs="Arial"/>
          <w:rtl/>
        </w:rPr>
        <w:t>ו.   בהתאם לצורך, חבר הנאמנים יהיה רשאי להציע למשרד התרבות והספורט, תיקונים ועדכונים של   תקנון הפרס.</w:t>
      </w:r>
      <w:r w:rsidRPr="00753F47">
        <w:rPr>
          <w:rFonts w:cs="Arial"/>
          <w:rtl/>
        </w:rPr>
        <w:tab/>
      </w:r>
      <w:r w:rsidRPr="00753F47">
        <w:rPr>
          <w:rFonts w:ascii="Arial" w:hAnsi="Arial" w:cs="Arial"/>
          <w:rtl/>
        </w:rPr>
        <w:tab/>
      </w:r>
      <w:r w:rsidRPr="00753F47">
        <w:rPr>
          <w:rFonts w:ascii="Arial" w:hAnsi="Arial" w:cs="Arial"/>
          <w:rtl/>
        </w:rPr>
        <w:tab/>
      </w:r>
      <w:r w:rsidRPr="00753F47">
        <w:rPr>
          <w:rFonts w:ascii="Arial" w:hAnsi="Arial" w:cs="Arial"/>
          <w:rtl/>
        </w:rPr>
        <w:tab/>
      </w:r>
      <w:r w:rsidRPr="00753F47">
        <w:rPr>
          <w:rFonts w:ascii="Arial" w:hAnsi="Arial" w:cs="Arial"/>
          <w:rtl/>
        </w:rPr>
        <w:tab/>
      </w:r>
    </w:p>
    <w:p w:rsidR="009E436D" w:rsidRPr="00753F47" w:rsidRDefault="009E436D" w:rsidP="009E436D">
      <w:pPr>
        <w:rPr>
          <w:rtl/>
        </w:rPr>
      </w:pPr>
    </w:p>
    <w:p w:rsidR="009E436D" w:rsidRPr="00F558C4" w:rsidRDefault="009E436D" w:rsidP="009E436D">
      <w:pPr>
        <w:rPr>
          <w:rFonts w:ascii="Arial" w:hAnsi="Arial" w:cs="Arial"/>
          <w:sz w:val="22"/>
          <w:szCs w:val="22"/>
          <w:rtl/>
        </w:rPr>
      </w:pPr>
    </w:p>
    <w:p w:rsidR="0027496E" w:rsidRPr="009E436D" w:rsidRDefault="0027496E" w:rsidP="009E436D">
      <w:pPr>
        <w:rPr>
          <w:rtl/>
        </w:rPr>
      </w:pPr>
    </w:p>
    <w:sectPr w:rsidR="0027496E" w:rsidRPr="009E436D" w:rsidSect="000A63EC">
      <w:headerReference w:type="default" r:id="rId8"/>
      <w:footerReference w:type="default" r:id="rId9"/>
      <w:headerReference w:type="first" r:id="rId10"/>
      <w:footerReference w:type="first" r:id="rId11"/>
      <w:pgSz w:w="11907" w:h="16840" w:code="9"/>
      <w:pgMar w:top="2552" w:right="1134" w:bottom="426"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D7" w:rsidRDefault="006649D7">
      <w:r>
        <w:separator/>
      </w:r>
    </w:p>
  </w:endnote>
  <w:endnote w:type="continuationSeparator" w:id="0">
    <w:p w:rsidR="006649D7" w:rsidRDefault="006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9B" w:rsidRPr="00FF0D2D" w:rsidRDefault="00EB23C8" w:rsidP="00A97DC5">
    <w:pPr>
      <w:pStyle w:val="a5"/>
      <w:tabs>
        <w:tab w:val="left" w:pos="386"/>
        <w:tab w:val="left" w:pos="8788"/>
      </w:tabs>
      <w:spacing w:before="10" w:line="240" w:lineRule="auto"/>
      <w:ind w:left="-514" w:right="425"/>
      <w:jc w:val="center"/>
      <w:rPr>
        <w:color w:val="000066"/>
        <w:spacing w:val="22"/>
        <w:sz w:val="20"/>
        <w:szCs w:val="20"/>
        <w:rtl/>
      </w:rPr>
    </w:pPr>
    <w:r>
      <w:rPr>
        <w:noProof/>
        <w:color w:val="000066"/>
        <w:spacing w:val="22"/>
        <w:sz w:val="22"/>
        <w:szCs w:val="22"/>
        <w:rtl/>
      </w:rPr>
      <w:drawing>
        <wp:anchor distT="0" distB="0" distL="114300" distR="114300" simplePos="0" relativeHeight="251662336" behindDoc="0" locked="0" layoutInCell="1" allowOverlap="1" wp14:anchorId="4A14E123" wp14:editId="1E0DE4FE">
          <wp:simplePos x="0" y="0"/>
          <wp:positionH relativeFrom="column">
            <wp:posOffset>238125</wp:posOffset>
          </wp:positionH>
          <wp:positionV relativeFrom="paragraph">
            <wp:posOffset>41910</wp:posOffset>
          </wp:positionV>
          <wp:extent cx="800100" cy="589280"/>
          <wp:effectExtent l="0" t="0" r="0" b="1270"/>
          <wp:wrapNone/>
          <wp:docPr id="10" name="תמונה 10" descr="לוגו GOV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לוגו GOV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80"/>
        <w:spacing w:val="15"/>
        <w:sz w:val="18"/>
        <w:szCs w:val="20"/>
        <w:rtl/>
      </w:rPr>
      <mc:AlternateContent>
        <mc:Choice Requires="wps">
          <w:drawing>
            <wp:anchor distT="0" distB="0" distL="114300" distR="114300" simplePos="0" relativeHeight="251661312" behindDoc="0" locked="0" layoutInCell="1" allowOverlap="1" wp14:anchorId="16169F9F" wp14:editId="7CF644D7">
              <wp:simplePos x="0" y="0"/>
              <wp:positionH relativeFrom="column">
                <wp:posOffset>130810</wp:posOffset>
              </wp:positionH>
              <wp:positionV relativeFrom="paragraph">
                <wp:posOffset>3810</wp:posOffset>
              </wp:positionV>
              <wp:extent cx="6172200" cy="0"/>
              <wp:effectExtent l="6985" t="13335" r="12065" b="571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FEE4A4"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pt" to="49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Xh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zNQ2d64woIqNTWhtroST2bjaY/HVK6aona88jw5WwgLQsZyauUsHEG8Hf9V80ghhy8jm06&#10;NbYLkNAAdIpqnG9q8JNHFA6n2eMEJMaIDr6EFEOisc5/4bpDwSixBM4RmBw3zgcipBhCwj1Kr4WU&#10;UWypUF/ih+zxU0xwWgoWnCHM2f2ukhYdSRiX+MWqwHMfZvVBsQjWcsJWV9sTIS82XC5VwINSgM7V&#10;uszDr3k6X81Ws3yUT6arUZ7W9ejzuspH0zVQqh/qqqqz34FalhetYIyrwG6YzSx/m/bXV3KZqtt0&#10;3tqQvEaP/QKywz+SjloG+S6DsNPsvLWDxjCOMfj6dMK83+/Bvn/gyz8AAAD//wMAUEsDBBQABgAI&#10;AAAAIQDFQyqH2wAAAAQBAAAPAAAAZHJzL2Rvd25yZXYueG1sTI7BTsMwEETvlfgHaytxa53mENEQ&#10;pyIRHHoAiRYJenPjbRIRr0PstOHv2Z7oZTWjGc2+bDPZTpxx8K0jBatlBAKpcqalWsHH/mXxAMIH&#10;TUZ3jlDBL3rY5HezTKfGXegdz7tQCx4hn2oFTQh9KqWvGrTaL12PxNnJDVYHtkMtzaAvPG47GUdR&#10;Iq1uiT80useywep7N1oFwX9+vYVx+1MkxWuJ++JQPsutUvfz6ekRRMAp/Jfhis/okDPT0Y1kvOgU&#10;xFHCTQV8OV2vYxbHq5V5Jm/h8z8AAAD//wMAUEsBAi0AFAAGAAgAAAAhALaDOJL+AAAA4QEAABMA&#10;AAAAAAAAAAAAAAAAAAAAAFtDb250ZW50X1R5cGVzXS54bWxQSwECLQAUAAYACAAAACEAOP0h/9YA&#10;AACUAQAACwAAAAAAAAAAAAAAAAAvAQAAX3JlbHMvLnJlbHNQSwECLQAUAAYACAAAACEAxZX14REC&#10;AAAoBAAADgAAAAAAAAAAAAAAAAAuAgAAZHJzL2Uyb0RvYy54bWxQSwECLQAUAAYACAAAACEAxUMq&#10;h9sAAAAEAQAADwAAAAAAAAAAAAAAAABrBAAAZHJzL2Rvd25yZXYueG1sUEsFBgAAAAAEAAQA8wAA&#10;AHMFAAAAAA==&#10;" strokeweight=".25pt"/>
          </w:pict>
        </mc:Fallback>
      </mc:AlternateContent>
    </w:r>
    <w:r w:rsidR="00BB469B">
      <w:rPr>
        <w:rFonts w:hint="cs"/>
        <w:b/>
        <w:bCs/>
        <w:color w:val="000066"/>
        <w:spacing w:val="2"/>
        <w:sz w:val="20"/>
        <w:szCs w:val="20"/>
        <w:rtl/>
      </w:rPr>
      <w:t xml:space="preserve">טל' </w:t>
    </w:r>
    <w:r w:rsidR="00BB469B" w:rsidRPr="00F80F8E">
      <w:rPr>
        <w:rFonts w:hint="cs"/>
        <w:b/>
        <w:bCs/>
        <w:color w:val="000066"/>
        <w:spacing w:val="2"/>
        <w:sz w:val="20"/>
        <w:szCs w:val="20"/>
        <w:rtl/>
      </w:rPr>
      <w:t>02-56017</w:t>
    </w:r>
    <w:r w:rsidR="00BB469B">
      <w:rPr>
        <w:rFonts w:hint="cs"/>
        <w:b/>
        <w:bCs/>
        <w:color w:val="000066"/>
        <w:spacing w:val="2"/>
        <w:sz w:val="20"/>
        <w:szCs w:val="20"/>
        <w:rtl/>
      </w:rPr>
      <w:t>48</w:t>
    </w:r>
    <w:r w:rsidR="00BB469B" w:rsidRPr="00F80F8E">
      <w:rPr>
        <w:rFonts w:hint="cs"/>
        <w:b/>
        <w:bCs/>
        <w:color w:val="000066"/>
        <w:spacing w:val="2"/>
        <w:sz w:val="20"/>
        <w:szCs w:val="20"/>
        <w:rtl/>
      </w:rPr>
      <w:t xml:space="preserve"> </w:t>
    </w:r>
    <w:proofErr w:type="spellStart"/>
    <w:r w:rsidR="00BB469B">
      <w:rPr>
        <w:b/>
        <w:bCs/>
        <w:color w:val="000066"/>
        <w:spacing w:val="2"/>
        <w:sz w:val="20"/>
        <w:szCs w:val="20"/>
      </w:rPr>
      <w:t>tel</w:t>
    </w:r>
    <w:proofErr w:type="spellEnd"/>
    <w:r w:rsidR="00BB469B">
      <w:rPr>
        <w:rFonts w:hint="cs"/>
        <w:b/>
        <w:bCs/>
        <w:color w:val="000066"/>
        <w:spacing w:val="2"/>
        <w:sz w:val="20"/>
        <w:szCs w:val="20"/>
        <w:rtl/>
      </w:rPr>
      <w:t xml:space="preserve">   פקס </w:t>
    </w:r>
    <w:r w:rsidR="00BB469B" w:rsidRPr="00F80F8E">
      <w:rPr>
        <w:rFonts w:hint="cs"/>
        <w:b/>
        <w:bCs/>
        <w:color w:val="000066"/>
        <w:spacing w:val="2"/>
        <w:sz w:val="20"/>
        <w:szCs w:val="20"/>
        <w:rtl/>
      </w:rPr>
      <w:t>02-5601</w:t>
    </w:r>
    <w:r w:rsidR="00BB469B">
      <w:rPr>
        <w:rFonts w:hint="cs"/>
        <w:b/>
        <w:bCs/>
        <w:color w:val="000066"/>
        <w:spacing w:val="2"/>
        <w:sz w:val="20"/>
        <w:szCs w:val="20"/>
        <w:rtl/>
      </w:rPr>
      <w:t>775</w:t>
    </w:r>
    <w:r w:rsidR="00BB469B" w:rsidRPr="00F80F8E">
      <w:rPr>
        <w:rFonts w:hint="cs"/>
        <w:b/>
        <w:bCs/>
        <w:color w:val="000066"/>
        <w:spacing w:val="2"/>
        <w:sz w:val="20"/>
        <w:szCs w:val="20"/>
        <w:rtl/>
      </w:rPr>
      <w:t xml:space="preserve"> </w:t>
    </w:r>
    <w:r w:rsidR="00BB469B">
      <w:rPr>
        <w:b/>
        <w:bCs/>
        <w:color w:val="000066"/>
        <w:spacing w:val="2"/>
        <w:sz w:val="20"/>
        <w:szCs w:val="20"/>
      </w:rPr>
      <w:t>fax</w:t>
    </w:r>
    <w:r w:rsidR="00BB469B">
      <w:rPr>
        <w:rFonts w:hint="cs"/>
        <w:b/>
        <w:bCs/>
        <w:color w:val="000066"/>
        <w:spacing w:val="2"/>
        <w:sz w:val="20"/>
        <w:szCs w:val="20"/>
        <w:rtl/>
      </w:rPr>
      <w:t xml:space="preserve">   </w:t>
    </w:r>
    <w:r w:rsidR="0092114B">
      <w:rPr>
        <w:b/>
        <w:bCs/>
        <w:color w:val="000066"/>
        <w:spacing w:val="2"/>
        <w:sz w:val="20"/>
        <w:szCs w:val="20"/>
      </w:rPr>
      <w:t>mariaya@most.gov.il</w:t>
    </w:r>
  </w:p>
  <w:p w:rsidR="00BB469B" w:rsidRDefault="00BB469B" w:rsidP="00A97DC5">
    <w:pPr>
      <w:pStyle w:val="a5"/>
      <w:tabs>
        <w:tab w:val="left" w:pos="386"/>
        <w:tab w:val="left" w:pos="8788"/>
      </w:tabs>
      <w:spacing w:before="10" w:line="240" w:lineRule="auto"/>
      <w:ind w:left="-514" w:right="425"/>
      <w:jc w:val="center"/>
      <w:rPr>
        <w:b/>
        <w:bCs/>
        <w:color w:val="000066"/>
        <w:spacing w:val="2"/>
        <w:sz w:val="20"/>
        <w:szCs w:val="20"/>
        <w:rtl/>
      </w:rPr>
    </w:pPr>
    <w:r w:rsidRPr="00F80F8E">
      <w:rPr>
        <w:color w:val="000066"/>
        <w:spacing w:val="22"/>
        <w:sz w:val="20"/>
        <w:szCs w:val="20"/>
        <w:rtl/>
      </w:rPr>
      <w:t>כתובת אתר המשרד באינטרנט:</w:t>
    </w:r>
    <w:r w:rsidRPr="00F80F8E">
      <w:rPr>
        <w:rFonts w:hint="cs"/>
        <w:color w:val="000066"/>
        <w:spacing w:val="22"/>
        <w:sz w:val="20"/>
        <w:szCs w:val="20"/>
      </w:rPr>
      <w:t xml:space="preserve"> </w:t>
    </w:r>
    <w:r w:rsidRPr="00F80F8E">
      <w:rPr>
        <w:color w:val="000066"/>
        <w:spacing w:val="22"/>
        <w:sz w:val="20"/>
        <w:szCs w:val="20"/>
        <w:rtl/>
      </w:rPr>
      <w:t xml:space="preserve"> </w:t>
    </w:r>
    <w:r w:rsidRPr="00F80F8E">
      <w:rPr>
        <w:color w:val="000066"/>
        <w:spacing w:val="22"/>
        <w:sz w:val="20"/>
        <w:szCs w:val="20"/>
      </w:rPr>
      <w:t>http://www.m</w:t>
    </w:r>
    <w:r>
      <w:rPr>
        <w:color w:val="000066"/>
        <w:spacing w:val="22"/>
        <w:sz w:val="20"/>
        <w:szCs w:val="20"/>
      </w:rPr>
      <w:t>cs</w:t>
    </w:r>
    <w:r w:rsidRPr="00F80F8E">
      <w:rPr>
        <w:color w:val="000066"/>
        <w:spacing w:val="22"/>
        <w:sz w:val="20"/>
        <w:szCs w:val="20"/>
      </w:rPr>
      <w:t>.gov.il</w:t>
    </w:r>
  </w:p>
  <w:p w:rsidR="00BB469B" w:rsidRPr="0092114B" w:rsidRDefault="0092114B" w:rsidP="00A97DC5">
    <w:pPr>
      <w:pStyle w:val="a5"/>
      <w:tabs>
        <w:tab w:val="left" w:pos="8788"/>
      </w:tabs>
      <w:spacing w:before="10" w:line="240" w:lineRule="auto"/>
      <w:ind w:right="425"/>
      <w:rPr>
        <w:color w:val="000066"/>
        <w:spacing w:val="22"/>
        <w:sz w:val="20"/>
        <w:szCs w:val="20"/>
      </w:rPr>
    </w:pPr>
    <w:r>
      <w:rPr>
        <w:rFonts w:hint="cs"/>
        <w:b/>
        <w:bCs/>
        <w:color w:val="000066"/>
        <w:spacing w:val="2"/>
        <w:sz w:val="20"/>
        <w:szCs w:val="20"/>
        <w:rtl/>
      </w:rPr>
      <w:t xml:space="preserve">                                     </w:t>
    </w:r>
    <w:r w:rsidR="00BB469B" w:rsidRPr="00F80F8E">
      <w:rPr>
        <w:rFonts w:hint="cs"/>
        <w:b/>
        <w:bCs/>
        <w:color w:val="000066"/>
        <w:spacing w:val="2"/>
        <w:sz w:val="20"/>
        <w:szCs w:val="20"/>
        <w:rtl/>
      </w:rPr>
      <w:t xml:space="preserve">מען למכתבים: </w:t>
    </w:r>
    <w:r w:rsidR="00BB469B">
      <w:rPr>
        <w:b/>
        <w:bCs/>
        <w:color w:val="000066"/>
        <w:spacing w:val="2"/>
        <w:sz w:val="20"/>
        <w:szCs w:val="20"/>
        <w:rtl/>
      </w:rPr>
      <w:t xml:space="preserve">ת"ד </w:t>
    </w:r>
    <w:r w:rsidR="00BB469B">
      <w:rPr>
        <w:rFonts w:hint="cs"/>
        <w:b/>
        <w:bCs/>
        <w:color w:val="000066"/>
        <w:spacing w:val="2"/>
        <w:sz w:val="20"/>
        <w:szCs w:val="20"/>
        <w:rtl/>
      </w:rPr>
      <w:t>49100 ירו</w:t>
    </w:r>
    <w:r w:rsidR="00BB469B" w:rsidRPr="00F80F8E">
      <w:rPr>
        <w:b/>
        <w:bCs/>
        <w:color w:val="000066"/>
        <w:spacing w:val="2"/>
        <w:sz w:val="20"/>
        <w:szCs w:val="20"/>
        <w:rtl/>
      </w:rPr>
      <w:t>שלים</w:t>
    </w:r>
    <w:r w:rsidR="00BB469B" w:rsidRPr="00F80F8E">
      <w:rPr>
        <w:sz w:val="20"/>
        <w:szCs w:val="20"/>
        <w:rtl/>
      </w:rPr>
      <w:t xml:space="preserve"> </w:t>
    </w:r>
    <w:r w:rsidR="00BB469B">
      <w:rPr>
        <w:rFonts w:hint="cs"/>
        <w:b/>
        <w:bCs/>
        <w:color w:val="000066"/>
        <w:spacing w:val="2"/>
        <w:sz w:val="20"/>
        <w:szCs w:val="20"/>
        <w:rtl/>
      </w:rPr>
      <w:t xml:space="preserve"> 91490 </w:t>
    </w:r>
    <w:r w:rsidR="00BB469B">
      <w:rPr>
        <w:b/>
        <w:bCs/>
        <w:color w:val="000066"/>
        <w:spacing w:val="2"/>
        <w:sz w:val="20"/>
        <w:szCs w:val="20"/>
      </w:rPr>
      <w:t>P.O.B. 49100 Jerusalem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9B" w:rsidRDefault="00EB23C8" w:rsidP="000D64A7">
    <w:pPr>
      <w:pStyle w:val="a5"/>
      <w:jc w:val="center"/>
      <w:rPr>
        <w:szCs w:val="20"/>
        <w:rtl/>
      </w:rPr>
    </w:pPr>
    <w:r>
      <w:rPr>
        <w:noProof/>
        <w:color w:val="000080"/>
        <w:spacing w:val="15"/>
        <w:sz w:val="18"/>
        <w:szCs w:val="20"/>
        <w:rtl/>
      </w:rPr>
      <mc:AlternateContent>
        <mc:Choice Requires="wps">
          <w:drawing>
            <wp:anchor distT="0" distB="0" distL="114300" distR="114300" simplePos="0" relativeHeight="251654144" behindDoc="0" locked="0" layoutInCell="1" allowOverlap="1">
              <wp:simplePos x="0" y="0"/>
              <wp:positionH relativeFrom="column">
                <wp:posOffset>-21590</wp:posOffset>
              </wp:positionH>
              <wp:positionV relativeFrom="paragraph">
                <wp:posOffset>36195</wp:posOffset>
              </wp:positionV>
              <wp:extent cx="6172200" cy="0"/>
              <wp:effectExtent l="6985" t="7620" r="1206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2FFE8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85pt" to="484.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H0EQIAACg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ez7DEHiTGioy8h5ZhorPOfuO5RMCosgXMEJseN84EIKceQcI/SayFl&#10;FFsqNFT4IXv8EBOcloIFZwhzdr+rpUVHEsYlfrEq8NyHWX1QLIJ1nLDV1fZEyIsNl0sV8KAUoHO1&#10;LvPw4yl9Ws1X82JS5LPVpEibZvJxXReT2RooNQ9NXTfZz0AtK8pOMMZVYDfOZlb8nfbXV3KZqtt0&#10;3tqQvEWP/QKy4z+SjloG+S6DsNPsvLWjxjCOMfj6dMK83+/Bvn/gy18AAAD//wMAUEsDBBQABgAI&#10;AAAAIQCJxIP63QAAAAYBAAAPAAAAZHJzL2Rvd25yZXYueG1sTI5NT8MwEETvSPwHaytxa53yEUoa&#10;pyIRHHooEi0ScHPjbRIRr0PstOHfs3CB42hGb166Gm0rjtj7xpGC+SwCgVQ601Cl4GX3OF2A8EGT&#10;0a0jVPCFHlbZ+VmqE+NO9IzHbagEQ8gnWkEdQpdI6csarfYz1yFxd3C91YFjX0nT6xPDbSsvoyiW&#10;VjfED7XusKix/NgOVkHwr29PYVh/5nG+KXCXvxcPcq3UxWS8X4IIOIa/Mfzoszpk7LR3AxkvWgXT&#10;q2teKri5BcH1XbyIQex/s8xS+V8/+wYAAP//AwBQSwECLQAUAAYACAAAACEAtoM4kv4AAADhAQAA&#10;EwAAAAAAAAAAAAAAAAAAAAAAW0NvbnRlbnRfVHlwZXNdLnhtbFBLAQItABQABgAIAAAAIQA4/SH/&#10;1gAAAJQBAAALAAAAAAAAAAAAAAAAAC8BAABfcmVscy8ucmVsc1BLAQItABQABgAIAAAAIQBsuCH0&#10;EQIAACgEAAAOAAAAAAAAAAAAAAAAAC4CAABkcnMvZTJvRG9jLnhtbFBLAQItABQABgAIAAAAIQCJ&#10;xIP63QAAAAYBAAAPAAAAAAAAAAAAAAAAAGsEAABkcnMvZG93bnJldi54bWxQSwUGAAAAAAQABADz&#10;AAAAdQUAAAAA&#10;" strokeweight=".25pt"/>
          </w:pict>
        </mc:Fallback>
      </mc:AlternateContent>
    </w:r>
    <w:r>
      <w:rPr>
        <w:noProof/>
      </w:rPr>
      <w:drawing>
        <wp:anchor distT="0" distB="0" distL="114300" distR="114300" simplePos="0" relativeHeight="251653120" behindDoc="0" locked="0" layoutInCell="1" allowOverlap="1">
          <wp:simplePos x="0" y="0"/>
          <wp:positionH relativeFrom="column">
            <wp:posOffset>17145</wp:posOffset>
          </wp:positionH>
          <wp:positionV relativeFrom="paragraph">
            <wp:posOffset>62865</wp:posOffset>
          </wp:positionV>
          <wp:extent cx="571500" cy="421005"/>
          <wp:effectExtent l="0" t="0" r="0" b="0"/>
          <wp:wrapNone/>
          <wp:docPr id="1" name="תמונה 1" descr="לוגו GOV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GOV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69B" w:rsidRPr="009D3029" w:rsidRDefault="00BB469B" w:rsidP="005048D2">
    <w:pPr>
      <w:pStyle w:val="a5"/>
      <w:tabs>
        <w:tab w:val="clear" w:pos="8306"/>
      </w:tabs>
      <w:ind w:left="567" w:hanging="567"/>
      <w:jc w:val="both"/>
      <w:rPr>
        <w:b/>
        <w:bCs/>
        <w:color w:val="000000"/>
        <w:spacing w:val="2"/>
        <w:szCs w:val="20"/>
        <w:rtl/>
      </w:rPr>
    </w:pPr>
    <w:r w:rsidRPr="009D3029">
      <w:rPr>
        <w:rFonts w:hint="cs"/>
        <w:b/>
        <w:bCs/>
        <w:color w:val="000000"/>
        <w:spacing w:val="2"/>
        <w:szCs w:val="20"/>
        <w:rtl/>
      </w:rPr>
      <w:t>משרדי הממשלה, הקריה המזרחית, בניין ג', ת.ד. 49100, ירושלים 91490, טל': 02-5411169,  פקס': 02-5823030</w:t>
    </w:r>
  </w:p>
  <w:p w:rsidR="00BB469B" w:rsidRPr="009D3029" w:rsidRDefault="00BB469B" w:rsidP="005048D2">
    <w:pPr>
      <w:pStyle w:val="a5"/>
      <w:tabs>
        <w:tab w:val="left" w:pos="8788"/>
      </w:tabs>
      <w:spacing w:before="10"/>
      <w:ind w:left="567" w:right="426" w:hanging="567"/>
      <w:jc w:val="both"/>
      <w:rPr>
        <w:color w:val="000000"/>
        <w:spacing w:val="22"/>
        <w:sz w:val="18"/>
        <w:szCs w:val="20"/>
        <w:rtl/>
      </w:rPr>
    </w:pPr>
    <w:r w:rsidRPr="009D3029">
      <w:rPr>
        <w:color w:val="000000"/>
        <w:spacing w:val="22"/>
        <w:sz w:val="18"/>
        <w:szCs w:val="20"/>
        <w:rtl/>
      </w:rPr>
      <w:t xml:space="preserve">דואר אלקטרוני: </w:t>
    </w:r>
    <w:hyperlink r:id="rId2" w:history="1">
      <w:r w:rsidRPr="009D3029">
        <w:rPr>
          <w:rStyle w:val="Hyperlink"/>
          <w:color w:val="000000"/>
          <w:spacing w:val="22"/>
          <w:sz w:val="18"/>
          <w:szCs w:val="20"/>
        </w:rPr>
        <w:t>sigi@most.gov.il</w:t>
      </w:r>
    </w:hyperlink>
    <w:r w:rsidRPr="009D3029">
      <w:rPr>
        <w:rFonts w:hint="cs"/>
        <w:color w:val="000000"/>
        <w:spacing w:val="22"/>
        <w:sz w:val="18"/>
        <w:szCs w:val="20"/>
        <w:rtl/>
      </w:rPr>
      <w:t xml:space="preserve">  </w:t>
    </w:r>
    <w:r>
      <w:rPr>
        <w:rFonts w:hint="cs"/>
        <w:color w:val="000000"/>
        <w:spacing w:val="22"/>
        <w:sz w:val="18"/>
        <w:szCs w:val="20"/>
        <w:rtl/>
      </w:rPr>
      <w:t xml:space="preserve"> </w:t>
    </w:r>
    <w:r w:rsidRPr="009D3029">
      <w:rPr>
        <w:color w:val="000000"/>
        <w:spacing w:val="22"/>
        <w:sz w:val="18"/>
        <w:szCs w:val="20"/>
        <w:rtl/>
      </w:rPr>
      <w:t>כתובת אתר המשרד באינטרנט:</w:t>
    </w:r>
    <w:r w:rsidRPr="009D3029">
      <w:rPr>
        <w:rFonts w:hint="cs"/>
        <w:color w:val="000000"/>
        <w:spacing w:val="22"/>
        <w:sz w:val="18"/>
        <w:szCs w:val="20"/>
      </w:rPr>
      <w:t xml:space="preserve"> </w:t>
    </w:r>
    <w:r w:rsidRPr="009D3029">
      <w:rPr>
        <w:color w:val="000000"/>
        <w:spacing w:val="22"/>
        <w:sz w:val="18"/>
        <w:szCs w:val="20"/>
        <w:rtl/>
      </w:rPr>
      <w:t xml:space="preserve"> </w:t>
    </w:r>
    <w:r w:rsidRPr="009D3029">
      <w:rPr>
        <w:color w:val="000000"/>
        <w:spacing w:val="22"/>
        <w:sz w:val="18"/>
        <w:szCs w:val="20"/>
      </w:rPr>
      <w:t>http://www.m</w:t>
    </w:r>
    <w:r>
      <w:rPr>
        <w:color w:val="000000"/>
        <w:spacing w:val="22"/>
        <w:sz w:val="18"/>
        <w:szCs w:val="20"/>
      </w:rPr>
      <w:t>cs</w:t>
    </w:r>
    <w:r w:rsidRPr="009D3029">
      <w:rPr>
        <w:color w:val="000000"/>
        <w:spacing w:val="22"/>
        <w:sz w:val="18"/>
        <w:szCs w:val="20"/>
      </w:rPr>
      <w:t>.gov.il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D7" w:rsidRDefault="006649D7">
      <w:r>
        <w:separator/>
      </w:r>
    </w:p>
  </w:footnote>
  <w:footnote w:type="continuationSeparator" w:id="0">
    <w:p w:rsidR="006649D7" w:rsidRDefault="0066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9B" w:rsidRDefault="00EB23C8">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936625</wp:posOffset>
              </wp:positionV>
              <wp:extent cx="3089275" cy="612775"/>
              <wp:effectExtent l="3810" t="3175" r="2540" b="31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69B" w:rsidRDefault="00BB469B" w:rsidP="00E06A20">
                          <w:pPr>
                            <w:rPr>
                              <w:rFonts w:ascii="Arial" w:hAnsi="Arial" w:cs="Arial"/>
                              <w:w w:val="125"/>
                              <w:rtl/>
                            </w:rPr>
                          </w:pPr>
                          <w:proofErr w:type="spellStart"/>
                          <w:r>
                            <w:rPr>
                              <w:rFonts w:ascii="Arial" w:hAnsi="Arial" w:cs="Arial" w:hint="cs"/>
                              <w:w w:val="125"/>
                              <w:rtl/>
                            </w:rPr>
                            <w:t>מינהל</w:t>
                          </w:r>
                          <w:proofErr w:type="spellEnd"/>
                          <w:r>
                            <w:rPr>
                              <w:rFonts w:ascii="Arial" w:hAnsi="Arial" w:cs="Arial" w:hint="cs"/>
                              <w:w w:val="125"/>
                              <w:rtl/>
                            </w:rPr>
                            <w:t xml:space="preserve"> התרבות</w:t>
                          </w:r>
                        </w:p>
                        <w:p w:rsidR="00BB469B" w:rsidRPr="00723E34" w:rsidRDefault="00BB469B" w:rsidP="00A97DC5">
                          <w:pPr>
                            <w:rPr>
                              <w:rFonts w:ascii="Arial" w:hAnsi="Arial" w:cs="Arial"/>
                              <w:w w:val="125"/>
                              <w:rtl/>
                            </w:rPr>
                          </w:pPr>
                          <w:r>
                            <w:rPr>
                              <w:rFonts w:ascii="Arial" w:hAnsi="Arial" w:cs="Arial" w:hint="cs"/>
                              <w:w w:val="125"/>
                              <w:rtl/>
                            </w:rPr>
                            <w:t>המחלקה למוזאונים ולאמנות פלסטית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189.3pt;margin-top:73.75pt;width:243.25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zC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JRoJ20KIHNhp0K0cU2+oMvU7B6b4HNzOCGbrsmOr+TpZfNRJy1VCxZTdKyaFhtILsQnvTP7s6&#10;4WgLshk+yArC0J2RDmisVWdLB8VAgA5dejx1xqZSgvEyiJNoMcOohLN5GC1gbUPQ9Hi7V9q8Y7JD&#10;dpFhBZ136HR/p83kenSxwYQseNuCnaateGYAzMkCseGqPbNZuGb+SIJkHa9j4pFovvZIkOfeTbEi&#10;3rwIF7P8Ml+t8vCnjRuStOFVxYQNcxRWSP6scQeJT5I4SUvLllcWzqak1XazahXaUxB24b5DQc7c&#10;/OdpuHoBlxeUwogEt1HiFfN44ZGCzLxkEcReECa3yTwgCcmL55TuuGD/TgkNoLlZNJvE9Ftugfte&#10;c6Npxw2MjpZ3GY5PTjS1ElyLyrXWUN5O67NS2PSfSgHtPjbaCdZqdFKrGTcjoFgVb2T1CNJVEpQF&#10;+oR5B4tGqu8YDTA7Mqy/7ahiGLXvBcg/CQmxw8ZtyGwRwUadn2zOT6goASrDBqNpuTLTgNr1im8b&#10;iDQ9OCFv4MnU3Kn5KavDQ4P54EgdZpkdQOd75/U0cZe/AAAA//8DAFBLAwQUAAYACAAAACEAv4w8&#10;Lt8AAAALAQAADwAAAGRycy9kb3ducmV2LnhtbEyPwU7DMBBE70j8g7VI3KjdkqQhxKkQiCuIQitx&#10;c+NtEhGvo9htwt+znOC4mqeZt+Vmdr044xg6TxqWCwUCqfa2o0bDx/vzTQ4iREPW9J5QwzcG2FSX&#10;F6UprJ/oDc/b2AguoVAYDW2MQyFlqFt0Jiz8gMTZ0Y/ORD7HRtrRTFzuerlSKpPOdMQLrRnwscX6&#10;a3tyGnYvx899ol6bJ5cOk5+VJHcntb6+mh/uQUSc4x8Mv/qsDhU7HfyJbBC9htt1njHKQbJOQTCR&#10;Z+kSxEHDKkkUyKqU/3+ofgAAAP//AwBQSwECLQAUAAYACAAAACEAtoM4kv4AAADhAQAAEwAAAAAA&#10;AAAAAAAAAAAAAAAAW0NvbnRlbnRfVHlwZXNdLnhtbFBLAQItABQABgAIAAAAIQA4/SH/1gAAAJQB&#10;AAALAAAAAAAAAAAAAAAAAC8BAABfcmVscy8ucmVsc1BLAQItABQABgAIAAAAIQBBhrzCtAIAALkF&#10;AAAOAAAAAAAAAAAAAAAAAC4CAABkcnMvZTJvRG9jLnhtbFBLAQItABQABgAIAAAAIQC/jDwu3wAA&#10;AAsBAAAPAAAAAAAAAAAAAAAAAA4FAABkcnMvZG93bnJldi54bWxQSwUGAAAAAAQABADzAAAAGgYA&#10;AAAA&#10;" filled="f" stroked="f">
              <v:textbox>
                <w:txbxContent>
                  <w:p w:rsidR="00BB469B" w:rsidRDefault="00BB469B" w:rsidP="00E06A20">
                    <w:pPr>
                      <w:rPr>
                        <w:rFonts w:ascii="Arial" w:hAnsi="Arial" w:cs="Arial"/>
                        <w:w w:val="125"/>
                        <w:rtl/>
                      </w:rPr>
                    </w:pPr>
                    <w:proofErr w:type="spellStart"/>
                    <w:r>
                      <w:rPr>
                        <w:rFonts w:ascii="Arial" w:hAnsi="Arial" w:cs="Arial" w:hint="cs"/>
                        <w:w w:val="125"/>
                        <w:rtl/>
                      </w:rPr>
                      <w:t>מינהל</w:t>
                    </w:r>
                    <w:proofErr w:type="spellEnd"/>
                    <w:r>
                      <w:rPr>
                        <w:rFonts w:ascii="Arial" w:hAnsi="Arial" w:cs="Arial" w:hint="cs"/>
                        <w:w w:val="125"/>
                        <w:rtl/>
                      </w:rPr>
                      <w:t xml:space="preserve"> התרבות</w:t>
                    </w:r>
                  </w:p>
                  <w:p w:rsidR="00BB469B" w:rsidRPr="00723E34" w:rsidRDefault="00BB469B" w:rsidP="00A97DC5">
                    <w:pPr>
                      <w:rPr>
                        <w:rFonts w:ascii="Arial" w:hAnsi="Arial" w:cs="Arial"/>
                        <w:w w:val="125"/>
                        <w:rtl/>
                      </w:rPr>
                    </w:pPr>
                    <w:r>
                      <w:rPr>
                        <w:rFonts w:ascii="Arial" w:hAnsi="Arial" w:cs="Arial" w:hint="cs"/>
                        <w:w w:val="125"/>
                        <w:rtl/>
                      </w:rPr>
                      <w:t>המחלקה למוזאונים ולאמנות פלסטית</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881380</wp:posOffset>
              </wp:positionV>
              <wp:extent cx="5266055" cy="0"/>
              <wp:effectExtent l="6985" t="5080" r="13335" b="1397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3ED5C0"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69.4pt" to="424.9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TG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PH0JneuAICKrW1oTZ6Uq9mo+l3h5SuWqL2PDJ8OxtIy0JG8i4lbJwB/F3/RTOIIQevY5tO&#10;je0CJDQAnaIa55sa/OQRhcPpZDZLp1OM6OBLSDEkGuv8Z647FIwSS+Acgclx43wgQoohJNyj9FpI&#10;GcWWCvUlfsgepzHBaSlYcIYwZ/e7Slp0JGFc4herAs99mNUHxSJYywlbXW1PhLzYcLlUAQ9KATpX&#10;6zIPP57Sp9V8Nc9H+WS2GuVpXY8+rat8NFsDpfqhrqo6+xmoZXnRCsa4CuyG2czyv9P++kouU3Wb&#10;zlsbkvfosV9AdvhH0lHLIN9lEHaanbd20BjGMQZfn06Y9/s92PcPfPkLAAD//wMAUEsDBBQABgAI&#10;AAAAIQC8z0m63gAAAAoBAAAPAAAAZHJzL2Rvd25yZXYueG1sTI9NS8NAEIbvQv/DMoI3u7FKSNNs&#10;igl66EHBVlBv2+w0Cc3Oxuymjf/eEQQ9zjsP70e2nmwnTjj41pGCm3kEAqlypqVawevu8ToB4YMm&#10;oztHqOALPazz2UWmU+PO9IKnbagFm5BPtYImhD6V0lcNWu3nrkfi38ENVgc+h1qaQZ/Z3HZyEUWx&#10;tLolTmh0j2WD1XE7WgXBv70/h3HzWcTFU4m74qN8kBulri6n+xWIgFP4g+GnPleHnDvt3UjGi07B&#10;IoqZZP024QkMJHfLJYj9ryLzTP6fkH8DAAD//wMAUEsBAi0AFAAGAAgAAAAhALaDOJL+AAAA4QEA&#10;ABMAAAAAAAAAAAAAAAAAAAAAAFtDb250ZW50X1R5cGVzXS54bWxQSwECLQAUAAYACAAAACEAOP0h&#10;/9YAAACUAQAACwAAAAAAAAAAAAAAAAAvAQAAX3JlbHMvLnJlbHNQSwECLQAUAAYACAAAACEAAV80&#10;xhECAAAoBAAADgAAAAAAAAAAAAAAAAAuAgAAZHJzL2Uyb0RvYy54bWxQSwECLQAUAAYACAAAACEA&#10;vM9Jut4AAAAKAQAADwAAAAAAAAAAAAAAAABrBAAAZHJzL2Rvd25yZXYueG1sUEsFBgAAAAAEAAQA&#10;8wAAAHYFAAAAAA==&#10;" strokeweight=".25pt"/>
          </w:pict>
        </mc:Fallback>
      </mc:AlternateContent>
    </w:r>
    <w:r>
      <w:rPr>
        <w:noProof/>
      </w:rPr>
      <w:drawing>
        <wp:anchor distT="0" distB="0" distL="114300" distR="114300" simplePos="0" relativeHeight="251658240" behindDoc="0" locked="0" layoutInCell="1" allowOverlap="1">
          <wp:simplePos x="0" y="0"/>
          <wp:positionH relativeFrom="column">
            <wp:posOffset>4373245</wp:posOffset>
          </wp:positionH>
          <wp:positionV relativeFrom="paragraph">
            <wp:posOffset>-60325</wp:posOffset>
          </wp:positionV>
          <wp:extent cx="2090420" cy="1246505"/>
          <wp:effectExtent l="0" t="0" r="5080" b="0"/>
          <wp:wrapNone/>
          <wp:docPr id="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l="35036" t="39955" r="22887" b="28668"/>
                  <a:stretch>
                    <a:fillRect/>
                  </a:stretch>
                </pic:blipFill>
                <pic:spPr bwMode="auto">
                  <a:xfrm>
                    <a:off x="0" y="0"/>
                    <a:ext cx="209042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9B" w:rsidRPr="006D3AAD" w:rsidRDefault="00EB23C8" w:rsidP="006D3AAD">
    <w:pPr>
      <w:pStyle w:val="a3"/>
      <w:rPr>
        <w:sz w:val="10"/>
        <w:szCs w:val="10"/>
      </w:rPr>
    </w:pPr>
    <w:r>
      <w:rPr>
        <w:noProof/>
        <w:rtl/>
      </w:rPr>
      <w:drawing>
        <wp:anchor distT="0" distB="0" distL="114300" distR="114300" simplePos="0" relativeHeight="251655168" behindDoc="0" locked="0" layoutInCell="1" allowOverlap="1">
          <wp:simplePos x="0" y="0"/>
          <wp:positionH relativeFrom="column">
            <wp:posOffset>4220845</wp:posOffset>
          </wp:positionH>
          <wp:positionV relativeFrom="paragraph">
            <wp:posOffset>-212725</wp:posOffset>
          </wp:positionV>
          <wp:extent cx="2090420" cy="1246505"/>
          <wp:effectExtent l="0" t="0" r="5080" b="0"/>
          <wp:wrapNone/>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l="35036" t="39955" r="22887" b="28668"/>
                  <a:stretch>
                    <a:fillRect/>
                  </a:stretch>
                </pic:blipFill>
                <pic:spPr bwMode="auto">
                  <a:xfrm>
                    <a:off x="0" y="0"/>
                    <a:ext cx="209042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69B" w:rsidRPr="006D3AAD" w:rsidRDefault="00EB23C8" w:rsidP="006D3AAD">
    <w:pPr>
      <w:pStyle w:val="a3"/>
      <w:rPr>
        <w:sz w:val="20"/>
        <w:rtl/>
      </w:rPr>
    </w:pPr>
    <w:r>
      <w:rPr>
        <w:noProof/>
        <w:color w:val="000080"/>
        <w:spacing w:val="15"/>
        <w:sz w:val="18"/>
        <w:szCs w:val="20"/>
        <w:rtl/>
      </w:rPr>
      <mc:AlternateContent>
        <mc:Choice Requires="wps">
          <w:drawing>
            <wp:anchor distT="0" distB="0" distL="114300" distR="114300" simplePos="0" relativeHeight="251657216" behindDoc="0" locked="0" layoutInCell="1" allowOverlap="1">
              <wp:simplePos x="0" y="0"/>
              <wp:positionH relativeFrom="column">
                <wp:posOffset>2963545</wp:posOffset>
              </wp:positionH>
              <wp:positionV relativeFrom="paragraph">
                <wp:posOffset>675640</wp:posOffset>
              </wp:positionV>
              <wp:extent cx="2377440" cy="323215"/>
              <wp:effectExtent l="1270" t="0" r="254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69B" w:rsidRPr="00723E34" w:rsidRDefault="00BB469B">
                          <w:pPr>
                            <w:rPr>
                              <w:rFonts w:ascii="Arial" w:hAnsi="Arial" w:cs="Arial"/>
                              <w:w w:val="125"/>
                            </w:rPr>
                          </w:pPr>
                          <w:proofErr w:type="spellStart"/>
                          <w:r>
                            <w:rPr>
                              <w:rFonts w:ascii="Arial" w:hAnsi="Arial" w:cs="Arial" w:hint="cs"/>
                              <w:w w:val="125"/>
                              <w:rtl/>
                            </w:rPr>
                            <w:t>מינהל</w:t>
                          </w:r>
                          <w:proofErr w:type="spellEnd"/>
                          <w:r>
                            <w:rPr>
                              <w:rFonts w:ascii="Arial" w:hAnsi="Arial" w:cs="Arial" w:hint="cs"/>
                              <w:w w:val="125"/>
                              <w:rtl/>
                            </w:rPr>
                            <w:t xml:space="preserve"> התרבות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7" type="#_x0000_t202" style="position:absolute;left:0;text-align:left;margin-left:233.35pt;margin-top:53.2pt;width:187.2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tBuAIAAMA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McFI0BZa9MgGg+7kgKa2On2nE3B66MDNDHAMXXaZ6u5eFt81EnJVU7Flt0rJvma0BHahvelfXB1x&#10;tAXZ9J9kCWHozkgHNFSqtaWDYiBAhy49nTpjqRRwGE3mc0LAVIBtEk2i0JHzaXK83SltPjDZIrtI&#10;sYLOO3S6v9fGsqHJ0cUGEzLnTeO634gXB+A4nkBsuGptloVr5nMcxOvFekE8Es3WHgmyzLvNV8Sb&#10;5eF8mk2y1SoLf9m4IUlqXpZM2DBHYYXkzxp3kPgoiZO0tGx4aeEsJa22m1Wj0J6CsHP3uZqD5ezm&#10;v6ThigC5vEopjEhwF8VePlvMPZKTqRfPg4UXhPFdPAtITLL8ZUr3XLB/Twn1KY6n0XQU05n0q9wC&#10;973NjSYtNzA6Gt6meHFyoomV4FqUrrWG8mZcX5TC0j+XAtp9bLQTrNXoqFYzbAb3MpyarZg3snwC&#10;BSsJAgMtwtiDRS3VT4x6GCEp1j92VDGMmo8CXkEcOskatyHTeQR31KVlc2mhogCoFBuMxuXKjHNq&#10;1ym+rSHS+O6EvIWXU3En6jOrw3uDMeFyO4w0O4cu987rPHiXvwEAAP//AwBQSwMEFAAGAAgAAAAh&#10;ANrTvE7fAAAACwEAAA8AAABkcnMvZG93bnJldi54bWxMj8FOwzAMhu9IvENkJG4s6ei6UZpOCMQV&#10;tA2QuGWN11ZrnKrJ1vL2mBM72v+n35+L9eQ6ccYhtJ40JDMFAqnytqVaw8fu9W4FIkRD1nSeUMMP&#10;BliX11eFya0faYPnbawFl1DIjYYmxj6XMlQNOhNmvkfi7OAHZyKPQy3tYEYud52cK5VJZ1riC43p&#10;8bnB6rg9OQ2fb4fvr1S91y9u0Y9+UpLcg9T69mZ6egQRcYr/MPzpszqU7LT3J7JBdBrSLFsyyoHK&#10;UhBMrNIkAbHnzWJ5D7Is5OUP5S8AAAD//wMAUEsBAi0AFAAGAAgAAAAhALaDOJL+AAAA4QEAABMA&#10;AAAAAAAAAAAAAAAAAAAAAFtDb250ZW50X1R5cGVzXS54bWxQSwECLQAUAAYACAAAACEAOP0h/9YA&#10;AACUAQAACwAAAAAAAAAAAAAAAAAvAQAAX3JlbHMvLnJlbHNQSwECLQAUAAYACAAAACEA4rzLQbgC&#10;AADABQAADgAAAAAAAAAAAAAAAAAuAgAAZHJzL2Uyb0RvYy54bWxQSwECLQAUAAYACAAAACEA2tO8&#10;Tt8AAAALAQAADwAAAAAAAAAAAAAAAAASBQAAZHJzL2Rvd25yZXYueG1sUEsFBgAAAAAEAAQA8wAA&#10;AB4GAAAAAA==&#10;" filled="f" stroked="f">
              <v:textbox>
                <w:txbxContent>
                  <w:p w:rsidR="00BB469B" w:rsidRPr="00723E34" w:rsidRDefault="00BB469B">
                    <w:pPr>
                      <w:rPr>
                        <w:rFonts w:ascii="Arial" w:hAnsi="Arial" w:cs="Arial"/>
                        <w:w w:val="125"/>
                      </w:rPr>
                    </w:pPr>
                    <w:proofErr w:type="spellStart"/>
                    <w:r>
                      <w:rPr>
                        <w:rFonts w:ascii="Arial" w:hAnsi="Arial" w:cs="Arial" w:hint="cs"/>
                        <w:w w:val="125"/>
                        <w:rtl/>
                      </w:rPr>
                      <w:t>מינהל</w:t>
                    </w:r>
                    <w:proofErr w:type="spellEnd"/>
                    <w:r>
                      <w:rPr>
                        <w:rFonts w:ascii="Arial" w:hAnsi="Arial" w:cs="Arial" w:hint="cs"/>
                        <w:w w:val="125"/>
                        <w:rtl/>
                      </w:rPr>
                      <w:t xml:space="preserve"> התרבות</w:t>
                    </w:r>
                  </w:p>
                </w:txbxContent>
              </v:textbox>
            </v:shape>
          </w:pict>
        </mc:Fallback>
      </mc:AlternateContent>
    </w:r>
    <w:r>
      <w:rPr>
        <w:noProof/>
        <w:color w:val="000080"/>
        <w:spacing w:val="15"/>
        <w:sz w:val="18"/>
        <w:szCs w:val="20"/>
        <w:rtl/>
      </w:rPr>
      <mc:AlternateContent>
        <mc:Choice Requires="wps">
          <w:drawing>
            <wp:anchor distT="0" distB="0" distL="114300" distR="114300" simplePos="0" relativeHeight="251656192" behindDoc="0" locked="0" layoutInCell="1" allowOverlap="1">
              <wp:simplePos x="0" y="0"/>
              <wp:positionH relativeFrom="column">
                <wp:posOffset>-21590</wp:posOffset>
              </wp:positionH>
              <wp:positionV relativeFrom="paragraph">
                <wp:posOffset>655955</wp:posOffset>
              </wp:positionV>
              <wp:extent cx="5266055" cy="0"/>
              <wp:effectExtent l="6985" t="8255" r="1333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EE4645"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1.65pt" to="412.9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5ig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jKQ2d64woIqNTWhtroST2bjaY/HVK6aona88jw5WwgLQsZyauUsHEG8Hf9V80ghhy8jm06&#10;NbYLkNAAdIpqnG9q8JNHFA6nk9ksnU4xooMvIcWQaKzzX7juUDBKLIFzBCbHjfOBCCmGkHCP0msh&#10;ZRRbKtRDtdmnaUxwWgoWnCHM2f2ukhYdSRiX+MWqwHMfZvVBsQjWcsJWV9sTIS82XC5VwINSgM7V&#10;uszDr8f0cTVfzfNRPpmtRnla16PP6yofzdZAqX6oq6rOfgdqWV60gjGuArthNrP8bdpfX8llqm7T&#10;eWtD8ho99gvIDv9IOmoZ5LsMwk6z89YOGsM4xuDr0wnzfr8H+/6BL/8AAAD//wMAUEsDBBQABgAI&#10;AAAAIQAi2fgp3wAAAAoBAAAPAAAAZHJzL2Rvd25yZXYueG1sTI/BSsNAEIbvgu+wTMFbu2mjpcZs&#10;igl66EGhraDettkxCWZnY3bTxrd3BKEe55+Pf75J16NtxRF73zhSMJ9FIJBKZxqqFLzsH6crED5o&#10;Mrp1hAq+0cM6u7xIdWLcibZ43IVKcAn5RCuoQ+gSKX1Zo9V+5jok3n243urAY19J0+sTl9tWLqJo&#10;Ka1uiC/UusOixvJzN1gFwb++PYdh85Uv86cC9/l78SA3Sl1Nxvs7EAHHcIbhV5/VIWOngxvIeNEq&#10;mMbXTHIexTEIBlaLm1sQh79EZqn8/0L2AwAA//8DAFBLAQItABQABgAIAAAAIQC2gziS/gAAAOEB&#10;AAATAAAAAAAAAAAAAAAAAAAAAABbQ29udGVudF9UeXBlc10ueG1sUEsBAi0AFAAGAAgAAAAhADj9&#10;If/WAAAAlAEAAAsAAAAAAAAAAAAAAAAALwEAAF9yZWxzLy5yZWxzUEsBAi0AFAAGAAgAAAAhADo7&#10;mKARAgAAKAQAAA4AAAAAAAAAAAAAAAAALgIAAGRycy9lMm9Eb2MueG1sUEsBAi0AFAAGAAgAAAAh&#10;ACLZ+CnfAAAACgEAAA8AAAAAAAAAAAAAAAAAawQAAGRycy9kb3ducmV2LnhtbFBLBQYAAAAABAAE&#10;APMAAAB3BQAAAAA=&#10;" strokeweight=".25pt"/>
          </w:pict>
        </mc:Fallback>
      </mc:AlternateContent>
    </w:r>
    <w:r w:rsidR="00BB469B" w:rsidRPr="006D3AAD">
      <w:rPr>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815"/>
    <w:multiLevelType w:val="singleLevel"/>
    <w:tmpl w:val="A24E1412"/>
    <w:lvl w:ilvl="0">
      <w:start w:val="1"/>
      <w:numFmt w:val="hebrew1"/>
      <w:lvlText w:val="%1."/>
      <w:lvlJc w:val="left"/>
      <w:pPr>
        <w:tabs>
          <w:tab w:val="num" w:pos="1080"/>
        </w:tabs>
        <w:ind w:left="1080" w:hanging="360"/>
      </w:pPr>
    </w:lvl>
  </w:abstractNum>
  <w:abstractNum w:abstractNumId="1">
    <w:nsid w:val="245F067B"/>
    <w:multiLevelType w:val="hybridMultilevel"/>
    <w:tmpl w:val="928210EE"/>
    <w:lvl w:ilvl="0" w:tplc="04090003">
      <w:start w:val="1"/>
      <w:numFmt w:val="bullet"/>
      <w:lvlText w:val="o"/>
      <w:lvlJc w:val="left"/>
      <w:pPr>
        <w:tabs>
          <w:tab w:val="num" w:pos="720"/>
        </w:tabs>
        <w:ind w:left="720" w:right="720" w:hanging="360"/>
      </w:pPr>
      <w:rPr>
        <w:rFonts w:ascii="Courier New" w:hAnsi="Courier New" w:cs="Courier New"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2AA66249"/>
    <w:multiLevelType w:val="hybridMultilevel"/>
    <w:tmpl w:val="F1421D56"/>
    <w:lvl w:ilvl="0" w:tplc="5FC80B26">
      <w:start w:val="1"/>
      <w:numFmt w:val="hebrew1"/>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33F50DE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
    <w:nsid w:val="38B52D0D"/>
    <w:multiLevelType w:val="singleLevel"/>
    <w:tmpl w:val="7C4A831A"/>
    <w:lvl w:ilvl="0">
      <w:start w:val="1"/>
      <w:numFmt w:val="hebrew1"/>
      <w:lvlText w:val="%1."/>
      <w:lvlJc w:val="left"/>
      <w:pPr>
        <w:tabs>
          <w:tab w:val="num" w:pos="1069"/>
        </w:tabs>
        <w:ind w:left="1069" w:hanging="360"/>
      </w:pPr>
      <w:rPr>
        <w:b w:val="0"/>
        <w:bCs w:val="0"/>
      </w:rPr>
    </w:lvl>
  </w:abstractNum>
  <w:abstractNum w:abstractNumId="5">
    <w:nsid w:val="3E190DC0"/>
    <w:multiLevelType w:val="hybridMultilevel"/>
    <w:tmpl w:val="29727B92"/>
    <w:lvl w:ilvl="0" w:tplc="329ABED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8BD5560"/>
    <w:multiLevelType w:val="singleLevel"/>
    <w:tmpl w:val="09787FCE"/>
    <w:lvl w:ilvl="0">
      <w:start w:val="1"/>
      <w:numFmt w:val="hebrew1"/>
      <w:lvlText w:val="%1."/>
      <w:lvlJc w:val="left"/>
      <w:pPr>
        <w:tabs>
          <w:tab w:val="num" w:pos="1080"/>
        </w:tabs>
        <w:ind w:left="1080" w:hanging="36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C5"/>
    <w:rsid w:val="000128BF"/>
    <w:rsid w:val="000135C4"/>
    <w:rsid w:val="00015A04"/>
    <w:rsid w:val="00023B9B"/>
    <w:rsid w:val="0003776B"/>
    <w:rsid w:val="00056980"/>
    <w:rsid w:val="0007470C"/>
    <w:rsid w:val="00075D66"/>
    <w:rsid w:val="000820D2"/>
    <w:rsid w:val="000846F6"/>
    <w:rsid w:val="00084CFC"/>
    <w:rsid w:val="00096359"/>
    <w:rsid w:val="000A172D"/>
    <w:rsid w:val="000A63EC"/>
    <w:rsid w:val="000B39CB"/>
    <w:rsid w:val="000B3CF6"/>
    <w:rsid w:val="000D2DC4"/>
    <w:rsid w:val="000D64A7"/>
    <w:rsid w:val="000E5406"/>
    <w:rsid w:val="000E68E2"/>
    <w:rsid w:val="00100455"/>
    <w:rsid w:val="00120ACC"/>
    <w:rsid w:val="00122EE4"/>
    <w:rsid w:val="00123BBE"/>
    <w:rsid w:val="00132710"/>
    <w:rsid w:val="00150E10"/>
    <w:rsid w:val="0018588A"/>
    <w:rsid w:val="00191A5B"/>
    <w:rsid w:val="001A7746"/>
    <w:rsid w:val="001B0594"/>
    <w:rsid w:val="001B269E"/>
    <w:rsid w:val="001C423D"/>
    <w:rsid w:val="001C48D0"/>
    <w:rsid w:val="001D25A9"/>
    <w:rsid w:val="00260FAB"/>
    <w:rsid w:val="0027496E"/>
    <w:rsid w:val="00293103"/>
    <w:rsid w:val="00296862"/>
    <w:rsid w:val="002A67D7"/>
    <w:rsid w:val="002A6E73"/>
    <w:rsid w:val="002C1670"/>
    <w:rsid w:val="002E2432"/>
    <w:rsid w:val="002F02DE"/>
    <w:rsid w:val="002F2144"/>
    <w:rsid w:val="003109F4"/>
    <w:rsid w:val="00320CD4"/>
    <w:rsid w:val="00322F90"/>
    <w:rsid w:val="003255D5"/>
    <w:rsid w:val="00330A6F"/>
    <w:rsid w:val="00330D5D"/>
    <w:rsid w:val="003343BA"/>
    <w:rsid w:val="00335169"/>
    <w:rsid w:val="00347934"/>
    <w:rsid w:val="00375FD6"/>
    <w:rsid w:val="00376437"/>
    <w:rsid w:val="00385C3E"/>
    <w:rsid w:val="00395D7F"/>
    <w:rsid w:val="003B17FC"/>
    <w:rsid w:val="003B25FC"/>
    <w:rsid w:val="003D5480"/>
    <w:rsid w:val="003E41AA"/>
    <w:rsid w:val="004153C0"/>
    <w:rsid w:val="00427A6C"/>
    <w:rsid w:val="0043202F"/>
    <w:rsid w:val="00446709"/>
    <w:rsid w:val="00466143"/>
    <w:rsid w:val="00486E73"/>
    <w:rsid w:val="004907EF"/>
    <w:rsid w:val="004A7284"/>
    <w:rsid w:val="004B2BEC"/>
    <w:rsid w:val="004C30FA"/>
    <w:rsid w:val="004F6D16"/>
    <w:rsid w:val="00501F6D"/>
    <w:rsid w:val="005048D2"/>
    <w:rsid w:val="005074EC"/>
    <w:rsid w:val="0051286C"/>
    <w:rsid w:val="00520308"/>
    <w:rsid w:val="00522FDC"/>
    <w:rsid w:val="00532D0E"/>
    <w:rsid w:val="00565784"/>
    <w:rsid w:val="00577488"/>
    <w:rsid w:val="00585ACA"/>
    <w:rsid w:val="0059796D"/>
    <w:rsid w:val="005A2D1F"/>
    <w:rsid w:val="005A4D3D"/>
    <w:rsid w:val="005B5A3A"/>
    <w:rsid w:val="005D1687"/>
    <w:rsid w:val="005D4299"/>
    <w:rsid w:val="005D66AF"/>
    <w:rsid w:val="005E7924"/>
    <w:rsid w:val="005F0745"/>
    <w:rsid w:val="005F3BFF"/>
    <w:rsid w:val="005F7612"/>
    <w:rsid w:val="0060759B"/>
    <w:rsid w:val="00613FAA"/>
    <w:rsid w:val="00616C43"/>
    <w:rsid w:val="00622EA2"/>
    <w:rsid w:val="00640E53"/>
    <w:rsid w:val="006649D7"/>
    <w:rsid w:val="006949A8"/>
    <w:rsid w:val="006A75F6"/>
    <w:rsid w:val="006A7A03"/>
    <w:rsid w:val="006B04A0"/>
    <w:rsid w:val="006B18D7"/>
    <w:rsid w:val="006B25D4"/>
    <w:rsid w:val="006D3AAD"/>
    <w:rsid w:val="006D60A9"/>
    <w:rsid w:val="006E2CD2"/>
    <w:rsid w:val="006F33AA"/>
    <w:rsid w:val="00706879"/>
    <w:rsid w:val="007158E1"/>
    <w:rsid w:val="0072338D"/>
    <w:rsid w:val="00723E34"/>
    <w:rsid w:val="0072555C"/>
    <w:rsid w:val="00741F52"/>
    <w:rsid w:val="00750000"/>
    <w:rsid w:val="00752A6E"/>
    <w:rsid w:val="007544AC"/>
    <w:rsid w:val="00757951"/>
    <w:rsid w:val="00762B56"/>
    <w:rsid w:val="00782905"/>
    <w:rsid w:val="00795A17"/>
    <w:rsid w:val="007A0A38"/>
    <w:rsid w:val="007D458E"/>
    <w:rsid w:val="007E0250"/>
    <w:rsid w:val="007F0FC8"/>
    <w:rsid w:val="0085760A"/>
    <w:rsid w:val="00870620"/>
    <w:rsid w:val="008712E0"/>
    <w:rsid w:val="008723E3"/>
    <w:rsid w:val="0088219E"/>
    <w:rsid w:val="008944D9"/>
    <w:rsid w:val="00895009"/>
    <w:rsid w:val="008A1959"/>
    <w:rsid w:val="008A42E0"/>
    <w:rsid w:val="008D3D11"/>
    <w:rsid w:val="008E6647"/>
    <w:rsid w:val="009000B7"/>
    <w:rsid w:val="0092114B"/>
    <w:rsid w:val="00922448"/>
    <w:rsid w:val="0099249B"/>
    <w:rsid w:val="009C17B6"/>
    <w:rsid w:val="009C6C77"/>
    <w:rsid w:val="009C7579"/>
    <w:rsid w:val="009D0423"/>
    <w:rsid w:val="009D0737"/>
    <w:rsid w:val="009D3029"/>
    <w:rsid w:val="009D3CE4"/>
    <w:rsid w:val="009D5F84"/>
    <w:rsid w:val="009E436D"/>
    <w:rsid w:val="00A00A05"/>
    <w:rsid w:val="00A2782F"/>
    <w:rsid w:val="00A33CDA"/>
    <w:rsid w:val="00A41B1F"/>
    <w:rsid w:val="00A534FC"/>
    <w:rsid w:val="00A56E33"/>
    <w:rsid w:val="00A8173D"/>
    <w:rsid w:val="00A93819"/>
    <w:rsid w:val="00A95D74"/>
    <w:rsid w:val="00A97DC5"/>
    <w:rsid w:val="00AB1C8A"/>
    <w:rsid w:val="00AE600E"/>
    <w:rsid w:val="00AF37C3"/>
    <w:rsid w:val="00B045F3"/>
    <w:rsid w:val="00B143BC"/>
    <w:rsid w:val="00B70D28"/>
    <w:rsid w:val="00B71D5C"/>
    <w:rsid w:val="00BA6F18"/>
    <w:rsid w:val="00BB469B"/>
    <w:rsid w:val="00BB4721"/>
    <w:rsid w:val="00BC6B15"/>
    <w:rsid w:val="00BD662F"/>
    <w:rsid w:val="00BD74DA"/>
    <w:rsid w:val="00BE21BC"/>
    <w:rsid w:val="00BF47DF"/>
    <w:rsid w:val="00C03045"/>
    <w:rsid w:val="00C0593B"/>
    <w:rsid w:val="00C17535"/>
    <w:rsid w:val="00C25C62"/>
    <w:rsid w:val="00C26001"/>
    <w:rsid w:val="00C3102A"/>
    <w:rsid w:val="00C33468"/>
    <w:rsid w:val="00C357B2"/>
    <w:rsid w:val="00C360D6"/>
    <w:rsid w:val="00C40408"/>
    <w:rsid w:val="00C43D82"/>
    <w:rsid w:val="00C5708F"/>
    <w:rsid w:val="00C62EF2"/>
    <w:rsid w:val="00C7217D"/>
    <w:rsid w:val="00C761CB"/>
    <w:rsid w:val="00C80B14"/>
    <w:rsid w:val="00C90BDC"/>
    <w:rsid w:val="00C97DB1"/>
    <w:rsid w:val="00CA0AEF"/>
    <w:rsid w:val="00CA75E7"/>
    <w:rsid w:val="00CB7F8A"/>
    <w:rsid w:val="00CC0462"/>
    <w:rsid w:val="00CC0658"/>
    <w:rsid w:val="00CC4FD0"/>
    <w:rsid w:val="00CC7A5B"/>
    <w:rsid w:val="00CD3612"/>
    <w:rsid w:val="00CF49C0"/>
    <w:rsid w:val="00D0618A"/>
    <w:rsid w:val="00D123BC"/>
    <w:rsid w:val="00D20E4F"/>
    <w:rsid w:val="00D27252"/>
    <w:rsid w:val="00D360E1"/>
    <w:rsid w:val="00D42095"/>
    <w:rsid w:val="00D70C95"/>
    <w:rsid w:val="00D73678"/>
    <w:rsid w:val="00D737AB"/>
    <w:rsid w:val="00D77E92"/>
    <w:rsid w:val="00D851F6"/>
    <w:rsid w:val="00DB4CE9"/>
    <w:rsid w:val="00DB7940"/>
    <w:rsid w:val="00DD12B6"/>
    <w:rsid w:val="00DD1A11"/>
    <w:rsid w:val="00DD5C9E"/>
    <w:rsid w:val="00DE1637"/>
    <w:rsid w:val="00DE6542"/>
    <w:rsid w:val="00E06A20"/>
    <w:rsid w:val="00E10B59"/>
    <w:rsid w:val="00E20538"/>
    <w:rsid w:val="00E45506"/>
    <w:rsid w:val="00E45684"/>
    <w:rsid w:val="00E541C5"/>
    <w:rsid w:val="00E55462"/>
    <w:rsid w:val="00E5652B"/>
    <w:rsid w:val="00E618DD"/>
    <w:rsid w:val="00E61D88"/>
    <w:rsid w:val="00E71862"/>
    <w:rsid w:val="00E874C0"/>
    <w:rsid w:val="00EA12DA"/>
    <w:rsid w:val="00EA2B19"/>
    <w:rsid w:val="00EB052D"/>
    <w:rsid w:val="00EB1C5D"/>
    <w:rsid w:val="00EB23C8"/>
    <w:rsid w:val="00EC09D3"/>
    <w:rsid w:val="00EC4AB7"/>
    <w:rsid w:val="00ED11AB"/>
    <w:rsid w:val="00EE207E"/>
    <w:rsid w:val="00EF422C"/>
    <w:rsid w:val="00EF5358"/>
    <w:rsid w:val="00F05BAF"/>
    <w:rsid w:val="00F3337E"/>
    <w:rsid w:val="00F35559"/>
    <w:rsid w:val="00F41588"/>
    <w:rsid w:val="00F46F0B"/>
    <w:rsid w:val="00F549F8"/>
    <w:rsid w:val="00F56022"/>
    <w:rsid w:val="00F64AB9"/>
    <w:rsid w:val="00F70024"/>
    <w:rsid w:val="00F74767"/>
    <w:rsid w:val="00F93A00"/>
    <w:rsid w:val="00FA49B8"/>
    <w:rsid w:val="00FA6E33"/>
    <w:rsid w:val="00FD3EA1"/>
    <w:rsid w:val="00FD45B8"/>
    <w:rsid w:val="00FE07BB"/>
    <w:rsid w:val="00FE409F"/>
    <w:rsid w:val="00FE58F9"/>
    <w:rsid w:val="00FF0360"/>
    <w:rsid w:val="00FF51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C5"/>
    <w:pPr>
      <w:bidi/>
      <w:spacing w:line="360" w:lineRule="auto"/>
    </w:pPr>
    <w:rPr>
      <w:rFonts w:cs="David"/>
      <w:sz w:val="24"/>
      <w:szCs w:val="24"/>
    </w:rPr>
  </w:style>
  <w:style w:type="paragraph" w:styleId="1">
    <w:name w:val="heading 1"/>
    <w:basedOn w:val="a"/>
    <w:next w:val="a"/>
    <w:qFormat/>
    <w:pPr>
      <w:keepNext/>
      <w:outlineLvl w:val="0"/>
    </w:pPr>
    <w:rPr>
      <w:b/>
      <w:bCs/>
      <w:szCs w:val="30"/>
    </w:rPr>
  </w:style>
  <w:style w:type="paragraph" w:styleId="2">
    <w:name w:val="heading 2"/>
    <w:basedOn w:val="a"/>
    <w:next w:val="a"/>
    <w:qFormat/>
    <w:rsid w:val="00FA49B8"/>
    <w:pPr>
      <w:keepNext/>
      <w:spacing w:before="240" w:after="60"/>
      <w:outlineLvl w:val="1"/>
    </w:pPr>
    <w:rPr>
      <w:rFonts w:ascii="Arial" w:hAnsi="Arial" w:cs="Arial"/>
      <w:b/>
      <w:bCs/>
      <w:i/>
      <w:iCs/>
      <w:sz w:val="28"/>
      <w:szCs w:val="28"/>
    </w:rPr>
  </w:style>
  <w:style w:type="paragraph" w:styleId="4">
    <w:name w:val="heading 4"/>
    <w:basedOn w:val="a"/>
    <w:next w:val="a"/>
    <w:qFormat/>
    <w:rsid w:val="00D123BC"/>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character" w:styleId="Hyperlink">
    <w:name w:val="Hyperlink"/>
    <w:rPr>
      <w:color w:val="0000FF"/>
      <w:u w:val="single"/>
    </w:rPr>
  </w:style>
  <w:style w:type="character" w:customStyle="1" w:styleId="a6">
    <w:name w:val="כותרת תחתונה תו"/>
    <w:link w:val="a5"/>
    <w:rsid w:val="002E2432"/>
    <w:rPr>
      <w:rFonts w:cs="Times New Roman"/>
      <w:sz w:val="24"/>
      <w:szCs w:val="24"/>
    </w:rPr>
  </w:style>
  <w:style w:type="paragraph" w:styleId="a7">
    <w:name w:val="Body Text"/>
    <w:basedOn w:val="a"/>
    <w:rsid w:val="00FA49B8"/>
    <w:pPr>
      <w:spacing w:after="120"/>
    </w:pPr>
  </w:style>
  <w:style w:type="character" w:customStyle="1" w:styleId="a4">
    <w:name w:val="כותרת עליונה תו"/>
    <w:link w:val="a3"/>
    <w:rsid w:val="007544AC"/>
    <w:rPr>
      <w:rFonts w:cs="David"/>
      <w:sz w:val="24"/>
      <w:szCs w:val="24"/>
      <w:lang w:val="en-US" w:eastAsia="en-US" w:bidi="he-IL"/>
    </w:rPr>
  </w:style>
  <w:style w:type="paragraph" w:styleId="NormalWeb">
    <w:name w:val="Normal (Web)"/>
    <w:basedOn w:val="a"/>
    <w:uiPriority w:val="99"/>
    <w:unhideWhenUsed/>
    <w:rsid w:val="00F74767"/>
    <w:pPr>
      <w:bidi w:val="0"/>
      <w:spacing w:before="100" w:beforeAutospacing="1" w:after="100" w:afterAutospacing="1" w:line="240" w:lineRule="auto"/>
    </w:pPr>
    <w:rPr>
      <w:rFonts w:cs="Times New Roman"/>
    </w:rPr>
  </w:style>
  <w:style w:type="paragraph" w:styleId="a8">
    <w:name w:val="Document Map"/>
    <w:basedOn w:val="a"/>
    <w:link w:val="a9"/>
    <w:semiHidden/>
    <w:rsid w:val="00BB469B"/>
    <w:pPr>
      <w:shd w:val="clear" w:color="auto" w:fill="000080"/>
      <w:spacing w:after="200" w:line="276" w:lineRule="auto"/>
    </w:pPr>
    <w:rPr>
      <w:rFonts w:ascii="Tahoma" w:hAnsi="Tahoma" w:cs="Tahoma"/>
      <w:sz w:val="20"/>
      <w:szCs w:val="20"/>
    </w:rPr>
  </w:style>
  <w:style w:type="character" w:customStyle="1" w:styleId="a9">
    <w:name w:val="מפת מסמך תו"/>
    <w:link w:val="a8"/>
    <w:semiHidden/>
    <w:locked/>
    <w:rsid w:val="00BB469B"/>
    <w:rPr>
      <w:rFonts w:ascii="Tahoma" w:hAnsi="Tahoma" w:cs="Tahoma"/>
      <w:lang w:val="en-US" w:eastAsia="en-US" w:bidi="he-IL"/>
    </w:rPr>
  </w:style>
  <w:style w:type="character" w:styleId="aa">
    <w:name w:val="Strong"/>
    <w:uiPriority w:val="22"/>
    <w:qFormat/>
    <w:rsid w:val="00C761CB"/>
    <w:rPr>
      <w:b/>
      <w:bCs/>
    </w:rPr>
  </w:style>
  <w:style w:type="paragraph" w:styleId="ab">
    <w:name w:val="Balloon Text"/>
    <w:basedOn w:val="a"/>
    <w:link w:val="ac"/>
    <w:rsid w:val="00D851F6"/>
    <w:pPr>
      <w:spacing w:line="240" w:lineRule="auto"/>
    </w:pPr>
    <w:rPr>
      <w:rFonts w:ascii="Tahoma" w:hAnsi="Tahoma" w:cs="Tahoma"/>
      <w:sz w:val="16"/>
      <w:szCs w:val="16"/>
    </w:rPr>
  </w:style>
  <w:style w:type="character" w:customStyle="1" w:styleId="ac">
    <w:name w:val="טקסט בלונים תו"/>
    <w:basedOn w:val="a0"/>
    <w:link w:val="ab"/>
    <w:rsid w:val="00D851F6"/>
    <w:rPr>
      <w:rFonts w:ascii="Tahoma" w:hAnsi="Tahoma" w:cs="Tahoma"/>
      <w:sz w:val="16"/>
      <w:szCs w:val="16"/>
    </w:rPr>
  </w:style>
  <w:style w:type="paragraph" w:styleId="ad">
    <w:name w:val="List Paragraph"/>
    <w:basedOn w:val="a"/>
    <w:uiPriority w:val="34"/>
    <w:qFormat/>
    <w:rsid w:val="00622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C5"/>
    <w:pPr>
      <w:bidi/>
      <w:spacing w:line="360" w:lineRule="auto"/>
    </w:pPr>
    <w:rPr>
      <w:rFonts w:cs="David"/>
      <w:sz w:val="24"/>
      <w:szCs w:val="24"/>
    </w:rPr>
  </w:style>
  <w:style w:type="paragraph" w:styleId="1">
    <w:name w:val="heading 1"/>
    <w:basedOn w:val="a"/>
    <w:next w:val="a"/>
    <w:qFormat/>
    <w:pPr>
      <w:keepNext/>
      <w:outlineLvl w:val="0"/>
    </w:pPr>
    <w:rPr>
      <w:b/>
      <w:bCs/>
      <w:szCs w:val="30"/>
    </w:rPr>
  </w:style>
  <w:style w:type="paragraph" w:styleId="2">
    <w:name w:val="heading 2"/>
    <w:basedOn w:val="a"/>
    <w:next w:val="a"/>
    <w:qFormat/>
    <w:rsid w:val="00FA49B8"/>
    <w:pPr>
      <w:keepNext/>
      <w:spacing w:before="240" w:after="60"/>
      <w:outlineLvl w:val="1"/>
    </w:pPr>
    <w:rPr>
      <w:rFonts w:ascii="Arial" w:hAnsi="Arial" w:cs="Arial"/>
      <w:b/>
      <w:bCs/>
      <w:i/>
      <w:iCs/>
      <w:sz w:val="28"/>
      <w:szCs w:val="28"/>
    </w:rPr>
  </w:style>
  <w:style w:type="paragraph" w:styleId="4">
    <w:name w:val="heading 4"/>
    <w:basedOn w:val="a"/>
    <w:next w:val="a"/>
    <w:qFormat/>
    <w:rsid w:val="00D123BC"/>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character" w:styleId="Hyperlink">
    <w:name w:val="Hyperlink"/>
    <w:rPr>
      <w:color w:val="0000FF"/>
      <w:u w:val="single"/>
    </w:rPr>
  </w:style>
  <w:style w:type="character" w:customStyle="1" w:styleId="a6">
    <w:name w:val="כותרת תחתונה תו"/>
    <w:link w:val="a5"/>
    <w:rsid w:val="002E2432"/>
    <w:rPr>
      <w:rFonts w:cs="Times New Roman"/>
      <w:sz w:val="24"/>
      <w:szCs w:val="24"/>
    </w:rPr>
  </w:style>
  <w:style w:type="paragraph" w:styleId="a7">
    <w:name w:val="Body Text"/>
    <w:basedOn w:val="a"/>
    <w:rsid w:val="00FA49B8"/>
    <w:pPr>
      <w:spacing w:after="120"/>
    </w:pPr>
  </w:style>
  <w:style w:type="character" w:customStyle="1" w:styleId="a4">
    <w:name w:val="כותרת עליונה תו"/>
    <w:link w:val="a3"/>
    <w:rsid w:val="007544AC"/>
    <w:rPr>
      <w:rFonts w:cs="David"/>
      <w:sz w:val="24"/>
      <w:szCs w:val="24"/>
      <w:lang w:val="en-US" w:eastAsia="en-US" w:bidi="he-IL"/>
    </w:rPr>
  </w:style>
  <w:style w:type="paragraph" w:styleId="NormalWeb">
    <w:name w:val="Normal (Web)"/>
    <w:basedOn w:val="a"/>
    <w:uiPriority w:val="99"/>
    <w:unhideWhenUsed/>
    <w:rsid w:val="00F74767"/>
    <w:pPr>
      <w:bidi w:val="0"/>
      <w:spacing w:before="100" w:beforeAutospacing="1" w:after="100" w:afterAutospacing="1" w:line="240" w:lineRule="auto"/>
    </w:pPr>
    <w:rPr>
      <w:rFonts w:cs="Times New Roman"/>
    </w:rPr>
  </w:style>
  <w:style w:type="paragraph" w:styleId="a8">
    <w:name w:val="Document Map"/>
    <w:basedOn w:val="a"/>
    <w:link w:val="a9"/>
    <w:semiHidden/>
    <w:rsid w:val="00BB469B"/>
    <w:pPr>
      <w:shd w:val="clear" w:color="auto" w:fill="000080"/>
      <w:spacing w:after="200" w:line="276" w:lineRule="auto"/>
    </w:pPr>
    <w:rPr>
      <w:rFonts w:ascii="Tahoma" w:hAnsi="Tahoma" w:cs="Tahoma"/>
      <w:sz w:val="20"/>
      <w:szCs w:val="20"/>
    </w:rPr>
  </w:style>
  <w:style w:type="character" w:customStyle="1" w:styleId="a9">
    <w:name w:val="מפת מסמך תו"/>
    <w:link w:val="a8"/>
    <w:semiHidden/>
    <w:locked/>
    <w:rsid w:val="00BB469B"/>
    <w:rPr>
      <w:rFonts w:ascii="Tahoma" w:hAnsi="Tahoma" w:cs="Tahoma"/>
      <w:lang w:val="en-US" w:eastAsia="en-US" w:bidi="he-IL"/>
    </w:rPr>
  </w:style>
  <w:style w:type="character" w:styleId="aa">
    <w:name w:val="Strong"/>
    <w:uiPriority w:val="22"/>
    <w:qFormat/>
    <w:rsid w:val="00C761CB"/>
    <w:rPr>
      <w:b/>
      <w:bCs/>
    </w:rPr>
  </w:style>
  <w:style w:type="paragraph" w:styleId="ab">
    <w:name w:val="Balloon Text"/>
    <w:basedOn w:val="a"/>
    <w:link w:val="ac"/>
    <w:rsid w:val="00D851F6"/>
    <w:pPr>
      <w:spacing w:line="240" w:lineRule="auto"/>
    </w:pPr>
    <w:rPr>
      <w:rFonts w:ascii="Tahoma" w:hAnsi="Tahoma" w:cs="Tahoma"/>
      <w:sz w:val="16"/>
      <w:szCs w:val="16"/>
    </w:rPr>
  </w:style>
  <w:style w:type="character" w:customStyle="1" w:styleId="ac">
    <w:name w:val="טקסט בלונים תו"/>
    <w:basedOn w:val="a0"/>
    <w:link w:val="ab"/>
    <w:rsid w:val="00D851F6"/>
    <w:rPr>
      <w:rFonts w:ascii="Tahoma" w:hAnsi="Tahoma" w:cs="Tahoma"/>
      <w:sz w:val="16"/>
      <w:szCs w:val="16"/>
    </w:rPr>
  </w:style>
  <w:style w:type="paragraph" w:styleId="ad">
    <w:name w:val="List Paragraph"/>
    <w:basedOn w:val="a"/>
    <w:uiPriority w:val="34"/>
    <w:qFormat/>
    <w:rsid w:val="0062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9472">
      <w:bodyDiv w:val="1"/>
      <w:marLeft w:val="0"/>
      <w:marRight w:val="0"/>
      <w:marTop w:val="0"/>
      <w:marBottom w:val="0"/>
      <w:divBdr>
        <w:top w:val="none" w:sz="0" w:space="0" w:color="auto"/>
        <w:left w:val="none" w:sz="0" w:space="0" w:color="auto"/>
        <w:bottom w:val="none" w:sz="0" w:space="0" w:color="auto"/>
        <w:right w:val="none" w:sz="0" w:space="0" w:color="auto"/>
      </w:divBdr>
    </w:div>
    <w:div w:id="1319767306">
      <w:bodyDiv w:val="1"/>
      <w:marLeft w:val="0"/>
      <w:marRight w:val="0"/>
      <w:marTop w:val="0"/>
      <w:marBottom w:val="0"/>
      <w:divBdr>
        <w:top w:val="none" w:sz="0" w:space="0" w:color="auto"/>
        <w:left w:val="none" w:sz="0" w:space="0" w:color="auto"/>
        <w:bottom w:val="none" w:sz="0" w:space="0" w:color="auto"/>
        <w:right w:val="none" w:sz="0" w:space="0" w:color="auto"/>
      </w:divBdr>
    </w:div>
    <w:div w:id="1570531496">
      <w:bodyDiv w:val="1"/>
      <w:marLeft w:val="0"/>
      <w:marRight w:val="0"/>
      <w:marTop w:val="0"/>
      <w:marBottom w:val="0"/>
      <w:divBdr>
        <w:top w:val="none" w:sz="0" w:space="0" w:color="auto"/>
        <w:left w:val="none" w:sz="0" w:space="0" w:color="auto"/>
        <w:bottom w:val="none" w:sz="0" w:space="0" w:color="auto"/>
        <w:right w:val="none" w:sz="0" w:space="0" w:color="auto"/>
      </w:divBdr>
    </w:div>
    <w:div w:id="1617637151">
      <w:bodyDiv w:val="1"/>
      <w:marLeft w:val="0"/>
      <w:marRight w:val="0"/>
      <w:marTop w:val="0"/>
      <w:marBottom w:val="0"/>
      <w:divBdr>
        <w:top w:val="none" w:sz="0" w:space="0" w:color="auto"/>
        <w:left w:val="none" w:sz="0" w:space="0" w:color="auto"/>
        <w:bottom w:val="none" w:sz="0" w:space="0" w:color="auto"/>
        <w:right w:val="none" w:sz="0" w:space="0" w:color="auto"/>
      </w:divBdr>
    </w:div>
    <w:div w:id="1932083680">
      <w:bodyDiv w:val="1"/>
      <w:marLeft w:val="0"/>
      <w:marRight w:val="0"/>
      <w:marTop w:val="0"/>
      <w:marBottom w:val="0"/>
      <w:divBdr>
        <w:top w:val="none" w:sz="0" w:space="0" w:color="auto"/>
        <w:left w:val="none" w:sz="0" w:space="0" w:color="auto"/>
        <w:bottom w:val="none" w:sz="0" w:space="0" w:color="auto"/>
        <w:right w:val="none" w:sz="0" w:space="0" w:color="auto"/>
      </w:divBdr>
      <w:divsChild>
        <w:div w:id="1222911298">
          <w:marLeft w:val="0"/>
          <w:marRight w:val="0"/>
          <w:marTop w:val="0"/>
          <w:marBottom w:val="0"/>
          <w:divBdr>
            <w:top w:val="none" w:sz="0" w:space="0" w:color="auto"/>
            <w:left w:val="none" w:sz="0" w:space="0" w:color="auto"/>
            <w:bottom w:val="none" w:sz="0" w:space="0" w:color="auto"/>
            <w:right w:val="none" w:sz="0" w:space="0" w:color="auto"/>
          </w:divBdr>
          <w:divsChild>
            <w:div w:id="1367756097">
              <w:marLeft w:val="0"/>
              <w:marRight w:val="0"/>
              <w:marTop w:val="0"/>
              <w:marBottom w:val="0"/>
              <w:divBdr>
                <w:top w:val="none" w:sz="0" w:space="0" w:color="auto"/>
                <w:left w:val="none" w:sz="0" w:space="0" w:color="auto"/>
                <w:bottom w:val="none" w:sz="0" w:space="0" w:color="auto"/>
                <w:right w:val="none" w:sz="0" w:space="0" w:color="auto"/>
              </w:divBdr>
              <w:divsChild>
                <w:div w:id="1099957347">
                  <w:marLeft w:val="0"/>
                  <w:marRight w:val="0"/>
                  <w:marTop w:val="0"/>
                  <w:marBottom w:val="0"/>
                  <w:divBdr>
                    <w:top w:val="single" w:sz="6" w:space="11" w:color="CCCCCC"/>
                    <w:left w:val="single" w:sz="6" w:space="11" w:color="CCCCCC"/>
                    <w:bottom w:val="single" w:sz="6" w:space="11" w:color="BBBBBB"/>
                    <w:right w:val="single" w:sz="6" w:space="11" w:color="CCCCCC"/>
                  </w:divBdr>
                  <w:divsChild>
                    <w:div w:id="1418163857">
                      <w:marLeft w:val="30"/>
                      <w:marRight w:val="0"/>
                      <w:marTop w:val="0"/>
                      <w:marBottom w:val="0"/>
                      <w:divBdr>
                        <w:top w:val="none" w:sz="0" w:space="0" w:color="auto"/>
                        <w:left w:val="none" w:sz="0" w:space="0" w:color="auto"/>
                        <w:bottom w:val="none" w:sz="0" w:space="0" w:color="auto"/>
                        <w:right w:val="none" w:sz="0" w:space="0" w:color="auto"/>
                      </w:divBdr>
                      <w:divsChild>
                        <w:div w:id="198324163">
                          <w:marLeft w:val="0"/>
                          <w:marRight w:val="0"/>
                          <w:marTop w:val="0"/>
                          <w:marBottom w:val="0"/>
                          <w:divBdr>
                            <w:top w:val="none" w:sz="0" w:space="0" w:color="auto"/>
                            <w:left w:val="none" w:sz="0" w:space="0" w:color="auto"/>
                            <w:bottom w:val="none" w:sz="0" w:space="0" w:color="auto"/>
                            <w:right w:val="none" w:sz="0" w:space="0" w:color="auto"/>
                          </w:divBdr>
                          <w:divsChild>
                            <w:div w:id="84078004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9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file:///C:\Users\mariaya\AppData\Local\Microsoft\noaco\Local%20Settings\Documents%20and%20Settings\sigi\Desktop\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ya\Desktop\&#1491;&#1507;%20&#1508;&#1497;&#1512;&#1502;&#1492;%20-%20&#1488;.%20&#1508;&#1500;&#1505;&#1496;&#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דף פירמה - א. פלסטית</Template>
  <TotalTime>1</TotalTime>
  <Pages>3</Pages>
  <Words>643</Words>
  <Characters>3023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דף פירמה</vt:lpstr>
    </vt:vector>
  </TitlesOfParts>
  <Company>ויסטה</Company>
  <LinksUpToDate>false</LinksUpToDate>
  <CharactersWithSpaces>3659</CharactersWithSpaces>
  <SharedDoc>false</SharedDoc>
  <HLinks>
    <vt:vector size="78" baseType="variant">
      <vt:variant>
        <vt:i4>1048613</vt:i4>
      </vt:variant>
      <vt:variant>
        <vt:i4>33</vt:i4>
      </vt:variant>
      <vt:variant>
        <vt:i4>0</vt:i4>
      </vt:variant>
      <vt:variant>
        <vt:i4>5</vt:i4>
      </vt:variant>
      <vt:variant>
        <vt:lpwstr>mailto:moranfiher@yahoo.com</vt:lpwstr>
      </vt:variant>
      <vt:variant>
        <vt:lpwstr/>
      </vt:variant>
      <vt:variant>
        <vt:i4>655406</vt:i4>
      </vt:variant>
      <vt:variant>
        <vt:i4>30</vt:i4>
      </vt:variant>
      <vt:variant>
        <vt:i4>0</vt:i4>
      </vt:variant>
      <vt:variant>
        <vt:i4>5</vt:i4>
      </vt:variant>
      <vt:variant>
        <vt:lpwstr>mailto:danielleamaliaf@gmail.com</vt:lpwstr>
      </vt:variant>
      <vt:variant>
        <vt:lpwstr/>
      </vt:variant>
      <vt:variant>
        <vt:i4>7143491</vt:i4>
      </vt:variant>
      <vt:variant>
        <vt:i4>27</vt:i4>
      </vt:variant>
      <vt:variant>
        <vt:i4>0</vt:i4>
      </vt:variant>
      <vt:variant>
        <vt:i4>5</vt:i4>
      </vt:variant>
      <vt:variant>
        <vt:lpwstr>mailto:almognam@gmail.com</vt:lpwstr>
      </vt:variant>
      <vt:variant>
        <vt:lpwstr/>
      </vt:variant>
      <vt:variant>
        <vt:i4>7798861</vt:i4>
      </vt:variant>
      <vt:variant>
        <vt:i4>24</vt:i4>
      </vt:variant>
      <vt:variant>
        <vt:i4>0</vt:i4>
      </vt:variant>
      <vt:variant>
        <vt:i4>5</vt:i4>
      </vt:variant>
      <vt:variant>
        <vt:lpwstr>mailto:noamhabat@gmail.com</vt:lpwstr>
      </vt:variant>
      <vt:variant>
        <vt:lpwstr/>
      </vt:variant>
      <vt:variant>
        <vt:i4>327712</vt:i4>
      </vt:variant>
      <vt:variant>
        <vt:i4>21</vt:i4>
      </vt:variant>
      <vt:variant>
        <vt:i4>0</vt:i4>
      </vt:variant>
      <vt:variant>
        <vt:i4>5</vt:i4>
      </vt:variant>
      <vt:variant>
        <vt:lpwstr>mailto:galgiia@gmail.com</vt:lpwstr>
      </vt:variant>
      <vt:variant>
        <vt:lpwstr/>
      </vt:variant>
      <vt:variant>
        <vt:i4>1310775</vt:i4>
      </vt:variant>
      <vt:variant>
        <vt:i4>18</vt:i4>
      </vt:variant>
      <vt:variant>
        <vt:i4>0</vt:i4>
      </vt:variant>
      <vt:variant>
        <vt:i4>5</vt:i4>
      </vt:variant>
      <vt:variant>
        <vt:lpwstr>mailto:ranisasson@gmail.com</vt:lpwstr>
      </vt:variant>
      <vt:variant>
        <vt:lpwstr/>
      </vt:variant>
      <vt:variant>
        <vt:i4>5636140</vt:i4>
      </vt:variant>
      <vt:variant>
        <vt:i4>15</vt:i4>
      </vt:variant>
      <vt:variant>
        <vt:i4>0</vt:i4>
      </vt:variant>
      <vt:variant>
        <vt:i4>5</vt:i4>
      </vt:variant>
      <vt:variant>
        <vt:lpwstr>mailto:eid701@gmail.com</vt:lpwstr>
      </vt:variant>
      <vt:variant>
        <vt:lpwstr/>
      </vt:variant>
      <vt:variant>
        <vt:i4>983080</vt:i4>
      </vt:variant>
      <vt:variant>
        <vt:i4>12</vt:i4>
      </vt:variant>
      <vt:variant>
        <vt:i4>0</vt:i4>
      </vt:variant>
      <vt:variant>
        <vt:i4>5</vt:i4>
      </vt:variant>
      <vt:variant>
        <vt:lpwstr>mailto:yonimishal@gmail.com</vt:lpwstr>
      </vt:variant>
      <vt:variant>
        <vt:lpwstr/>
      </vt:variant>
      <vt:variant>
        <vt:i4>1179692</vt:i4>
      </vt:variant>
      <vt:variant>
        <vt:i4>9</vt:i4>
      </vt:variant>
      <vt:variant>
        <vt:i4>0</vt:i4>
      </vt:variant>
      <vt:variant>
        <vt:i4>5</vt:i4>
      </vt:variant>
      <vt:variant>
        <vt:lpwstr>mailto:samimanshya@gmail.com</vt:lpwstr>
      </vt:variant>
      <vt:variant>
        <vt:lpwstr/>
      </vt:variant>
      <vt:variant>
        <vt:i4>7929943</vt:i4>
      </vt:variant>
      <vt:variant>
        <vt:i4>6</vt:i4>
      </vt:variant>
      <vt:variant>
        <vt:i4>0</vt:i4>
      </vt:variant>
      <vt:variant>
        <vt:i4>5</vt:i4>
      </vt:variant>
      <vt:variant>
        <vt:lpwstr>mailto:nogaelhassid@gmail.com</vt:lpwstr>
      </vt:variant>
      <vt:variant>
        <vt:lpwstr/>
      </vt:variant>
      <vt:variant>
        <vt:i4>1900584</vt:i4>
      </vt:variant>
      <vt:variant>
        <vt:i4>3</vt:i4>
      </vt:variant>
      <vt:variant>
        <vt:i4>0</vt:i4>
      </vt:variant>
      <vt:variant>
        <vt:i4>5</vt:i4>
      </vt:variant>
      <vt:variant>
        <vt:lpwstr>mailto:hanitailan@gmail.com</vt:lpwstr>
      </vt:variant>
      <vt:variant>
        <vt:lpwstr/>
      </vt:variant>
      <vt:variant>
        <vt:i4>131102</vt:i4>
      </vt:variant>
      <vt:variant>
        <vt:i4>0</vt:i4>
      </vt:variant>
      <vt:variant>
        <vt:i4>0</vt:i4>
      </vt:variant>
      <vt:variant>
        <vt:i4>5</vt:i4>
      </vt:variant>
      <vt:variant>
        <vt:lpwstr>mailto:Afatima_2006@hotmail.com</vt:lpwstr>
      </vt:variant>
      <vt:variant>
        <vt:lpwstr/>
      </vt:variant>
      <vt:variant>
        <vt:i4>262197</vt:i4>
      </vt:variant>
      <vt:variant>
        <vt:i4>0</vt:i4>
      </vt:variant>
      <vt:variant>
        <vt:i4>0</vt:i4>
      </vt:variant>
      <vt:variant>
        <vt:i4>5</vt:i4>
      </vt:variant>
      <vt:variant>
        <vt:lpwstr>C:\Users\mariaya\AppData\Local\Microsoft\noaco\Local Settings\Documents and Settings\sigi\Desktop\0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פירמה</dc:title>
  <dc:creator>Maria Yariv</dc:creator>
  <cp:lastModifiedBy>Shirit Keessen</cp:lastModifiedBy>
  <cp:revision>2</cp:revision>
  <cp:lastPrinted>2015-04-27T11:40:00Z</cp:lastPrinted>
  <dcterms:created xsi:type="dcterms:W3CDTF">2016-07-19T09:27:00Z</dcterms:created>
  <dcterms:modified xsi:type="dcterms:W3CDTF">2016-07-19T09:27:00Z</dcterms:modified>
</cp:coreProperties>
</file>